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620"/>
        </w:tabs>
        <w:snapToGrid w:val="0"/>
        <w:spacing w:line="360" w:lineRule="auto"/>
        <w:ind w:firstLine="480" w:firstLineChars="200"/>
        <w:jc w:val="center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昆八中201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7</w:t>
      </w:r>
      <w:r>
        <w:rPr>
          <w:rFonts w:hint="eastAsia" w:hAnsi="宋体" w:cs="宋体"/>
          <w:bCs/>
          <w:sz w:val="24"/>
          <w:szCs w:val="24"/>
        </w:rPr>
        <w:t>—201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8</w:t>
      </w:r>
      <w:r>
        <w:rPr>
          <w:rFonts w:hint="eastAsia" w:hAnsi="宋体" w:cs="宋体"/>
          <w:bCs/>
          <w:sz w:val="24"/>
          <w:szCs w:val="24"/>
        </w:rPr>
        <w:t>学年度下学期</w:t>
      </w:r>
      <w:r>
        <w:rPr>
          <w:rFonts w:hint="eastAsia" w:hAnsi="宋体" w:cs="宋体"/>
          <w:bCs/>
          <w:sz w:val="24"/>
          <w:szCs w:val="24"/>
          <w:lang w:eastAsia="zh-CN"/>
        </w:rPr>
        <w:t>月考一</w:t>
      </w:r>
    </w:p>
    <w:p>
      <w:pPr>
        <w:pStyle w:val="2"/>
        <w:tabs>
          <w:tab w:val="left" w:pos="4620"/>
        </w:tabs>
        <w:snapToGrid w:val="0"/>
        <w:spacing w:line="360" w:lineRule="auto"/>
        <w:ind w:firstLine="480" w:firstLineChars="200"/>
        <w:jc w:val="center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高一年级  地理答案</w:t>
      </w:r>
    </w:p>
    <w:p>
      <w:pPr>
        <w:pStyle w:val="2"/>
        <w:tabs>
          <w:tab w:val="left" w:pos="4620"/>
        </w:tabs>
        <w:snapToGrid w:val="0"/>
        <w:spacing w:line="360" w:lineRule="auto"/>
        <w:ind w:firstLine="480" w:firstLineChars="200"/>
        <w:jc w:val="center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第</w:t>
      </w:r>
      <w:r>
        <w:rPr>
          <w:rFonts w:hint="eastAsia" w:hAnsi="宋体" w:cs="宋体"/>
          <w:bCs/>
          <w:sz w:val="24"/>
          <w:szCs w:val="24"/>
        </w:rPr>
        <w:fldChar w:fldCharType="begin"/>
      </w:r>
      <w:r>
        <w:rPr>
          <w:rFonts w:hint="eastAsia" w:hAnsi="宋体" w:cs="宋体"/>
          <w:bCs/>
          <w:sz w:val="24"/>
          <w:szCs w:val="24"/>
        </w:rPr>
        <w:instrText xml:space="preserve"> = 1 \* ROMAN \* MERGEFORMAT </w:instrText>
      </w:r>
      <w:r>
        <w:rPr>
          <w:rFonts w:hint="eastAsia" w:hAnsi="宋体" w:cs="宋体"/>
          <w:bCs/>
          <w:sz w:val="24"/>
          <w:szCs w:val="24"/>
        </w:rPr>
        <w:fldChar w:fldCharType="separate"/>
      </w:r>
      <w:r>
        <w:rPr>
          <w:rFonts w:hint="eastAsia" w:hAnsi="宋体" w:cs="宋体"/>
          <w:bCs/>
          <w:sz w:val="24"/>
          <w:szCs w:val="24"/>
        </w:rPr>
        <w:t>I</w:t>
      </w:r>
      <w:r>
        <w:rPr>
          <w:rFonts w:hint="eastAsia" w:hAnsi="宋体" w:cs="宋体"/>
          <w:bCs/>
          <w:sz w:val="24"/>
          <w:szCs w:val="24"/>
        </w:rPr>
        <w:fldChar w:fldCharType="end"/>
      </w:r>
      <w:r>
        <w:rPr>
          <w:rFonts w:hint="eastAsia" w:hAnsi="宋体" w:cs="宋体"/>
          <w:bCs/>
          <w:sz w:val="24"/>
          <w:szCs w:val="24"/>
        </w:rPr>
        <w:t>卷 （选择题  共50分）</w:t>
      </w:r>
    </w:p>
    <w:p>
      <w:pPr>
        <w:pStyle w:val="2"/>
        <w:tabs>
          <w:tab w:val="left" w:pos="4620"/>
        </w:tabs>
        <w:snapToGrid w:val="0"/>
        <w:spacing w:line="360" w:lineRule="auto"/>
        <w:jc w:val="left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一、</w:t>
      </w:r>
      <w:r>
        <w:rPr>
          <w:rFonts w:hAnsi="宋体" w:cs="宋体"/>
          <w:bCs/>
          <w:sz w:val="24"/>
          <w:szCs w:val="24"/>
        </w:rPr>
        <w:t>单选题（</w:t>
      </w:r>
      <w:r>
        <w:rPr>
          <w:rFonts w:hint="eastAsia" w:hAnsi="宋体" w:cs="宋体"/>
          <w:bCs/>
          <w:sz w:val="24"/>
          <w:szCs w:val="24"/>
        </w:rPr>
        <w:t>每题1分</w:t>
      </w:r>
      <w:r>
        <w:rPr>
          <w:rFonts w:hAnsi="宋体" w:cs="宋体"/>
          <w:bCs/>
          <w:sz w:val="24"/>
          <w:szCs w:val="24"/>
        </w:rPr>
        <w:t>，共</w:t>
      </w:r>
      <w:r>
        <w:rPr>
          <w:rFonts w:hint="eastAsia" w:hAnsi="宋体" w:cs="宋体"/>
          <w:bCs/>
          <w:sz w:val="24"/>
          <w:szCs w:val="24"/>
        </w:rPr>
        <w:t>30分</w:t>
      </w:r>
      <w:r>
        <w:rPr>
          <w:rFonts w:hAnsi="宋体" w:cs="宋体"/>
          <w:bCs/>
          <w:sz w:val="24"/>
          <w:szCs w:val="24"/>
        </w:rPr>
        <w:t>）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72"/>
        <w:gridCol w:w="672"/>
        <w:gridCol w:w="672"/>
        <w:gridCol w:w="671"/>
        <w:gridCol w:w="671"/>
        <w:gridCol w:w="671"/>
        <w:gridCol w:w="671"/>
        <w:gridCol w:w="673"/>
        <w:gridCol w:w="673"/>
        <w:gridCol w:w="663"/>
        <w:gridCol w:w="657"/>
        <w:gridCol w:w="642"/>
        <w:gridCol w:w="642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2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3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4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5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6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7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8</w:t>
            </w:r>
          </w:p>
        </w:tc>
        <w:tc>
          <w:tcPr>
            <w:tcW w:w="67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9</w:t>
            </w:r>
          </w:p>
        </w:tc>
        <w:tc>
          <w:tcPr>
            <w:tcW w:w="67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10</w:t>
            </w:r>
          </w:p>
        </w:tc>
        <w:tc>
          <w:tcPr>
            <w:tcW w:w="66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11</w:t>
            </w:r>
          </w:p>
        </w:tc>
        <w:tc>
          <w:tcPr>
            <w:tcW w:w="657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12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13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14</w:t>
            </w:r>
          </w:p>
        </w:tc>
        <w:tc>
          <w:tcPr>
            <w:tcW w:w="640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C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B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C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D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A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D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C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C</w:t>
            </w:r>
          </w:p>
        </w:tc>
        <w:tc>
          <w:tcPr>
            <w:tcW w:w="67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C</w:t>
            </w:r>
          </w:p>
        </w:tc>
        <w:tc>
          <w:tcPr>
            <w:tcW w:w="67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D</w:t>
            </w:r>
          </w:p>
        </w:tc>
        <w:tc>
          <w:tcPr>
            <w:tcW w:w="66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C</w:t>
            </w:r>
          </w:p>
        </w:tc>
        <w:tc>
          <w:tcPr>
            <w:tcW w:w="657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C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D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C</w:t>
            </w:r>
          </w:p>
        </w:tc>
        <w:tc>
          <w:tcPr>
            <w:tcW w:w="640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16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17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18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19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20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21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22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23</w:t>
            </w:r>
          </w:p>
        </w:tc>
        <w:tc>
          <w:tcPr>
            <w:tcW w:w="67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24</w:t>
            </w:r>
          </w:p>
        </w:tc>
        <w:tc>
          <w:tcPr>
            <w:tcW w:w="67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25</w:t>
            </w:r>
          </w:p>
        </w:tc>
        <w:tc>
          <w:tcPr>
            <w:tcW w:w="66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26</w:t>
            </w:r>
          </w:p>
        </w:tc>
        <w:tc>
          <w:tcPr>
            <w:tcW w:w="657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27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28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29</w:t>
            </w:r>
          </w:p>
        </w:tc>
        <w:tc>
          <w:tcPr>
            <w:tcW w:w="640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C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B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C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A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A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D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A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B</w:t>
            </w:r>
          </w:p>
        </w:tc>
        <w:tc>
          <w:tcPr>
            <w:tcW w:w="67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A</w:t>
            </w:r>
          </w:p>
        </w:tc>
        <w:tc>
          <w:tcPr>
            <w:tcW w:w="67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B</w:t>
            </w:r>
          </w:p>
        </w:tc>
        <w:tc>
          <w:tcPr>
            <w:tcW w:w="66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D</w:t>
            </w:r>
          </w:p>
        </w:tc>
        <w:tc>
          <w:tcPr>
            <w:tcW w:w="657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D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B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B</w:t>
            </w:r>
          </w:p>
        </w:tc>
        <w:tc>
          <w:tcPr>
            <w:tcW w:w="640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C</w:t>
            </w:r>
          </w:p>
        </w:tc>
      </w:tr>
    </w:tbl>
    <w:p>
      <w:pPr>
        <w:pStyle w:val="2"/>
        <w:tabs>
          <w:tab w:val="left" w:pos="4620"/>
        </w:tabs>
        <w:snapToGrid w:val="0"/>
        <w:spacing w:line="360" w:lineRule="auto"/>
        <w:jc w:val="left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二、双</w:t>
      </w:r>
      <w:r>
        <w:rPr>
          <w:rFonts w:hAnsi="宋体" w:cs="宋体"/>
          <w:bCs/>
          <w:sz w:val="24"/>
          <w:szCs w:val="24"/>
        </w:rPr>
        <w:t>选题（</w:t>
      </w:r>
      <w:r>
        <w:rPr>
          <w:rFonts w:hint="eastAsia" w:hAnsi="宋体" w:cs="宋体"/>
          <w:bCs/>
          <w:sz w:val="24"/>
          <w:szCs w:val="24"/>
        </w:rPr>
        <w:t>每题</w:t>
      </w:r>
      <w:r>
        <w:rPr>
          <w:rFonts w:hAnsi="宋体" w:cs="宋体"/>
          <w:bCs/>
          <w:sz w:val="24"/>
          <w:szCs w:val="24"/>
        </w:rPr>
        <w:t>2</w:t>
      </w:r>
      <w:r>
        <w:rPr>
          <w:rFonts w:hint="eastAsia" w:hAnsi="宋体" w:cs="宋体"/>
          <w:bCs/>
          <w:sz w:val="24"/>
          <w:szCs w:val="24"/>
        </w:rPr>
        <w:t>分</w:t>
      </w:r>
      <w:r>
        <w:rPr>
          <w:rFonts w:hAnsi="宋体" w:cs="宋体"/>
          <w:bCs/>
          <w:sz w:val="24"/>
          <w:szCs w:val="24"/>
        </w:rPr>
        <w:t>，共2</w:t>
      </w:r>
      <w:r>
        <w:rPr>
          <w:rFonts w:hint="eastAsia" w:hAnsi="宋体" w:cs="宋体"/>
          <w:bCs/>
          <w:sz w:val="24"/>
          <w:szCs w:val="24"/>
        </w:rPr>
        <w:t>0分</w:t>
      </w:r>
      <w:r>
        <w:rPr>
          <w:rFonts w:hAnsi="宋体" w:cs="宋体"/>
          <w:bCs/>
          <w:sz w:val="24"/>
          <w:szCs w:val="24"/>
        </w:rPr>
        <w:t>）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999"/>
        <w:gridCol w:w="998"/>
        <w:gridCol w:w="998"/>
        <w:gridCol w:w="994"/>
        <w:gridCol w:w="994"/>
        <w:gridCol w:w="994"/>
        <w:gridCol w:w="994"/>
        <w:gridCol w:w="998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Ansi="宋体" w:cs="宋体"/>
                <w:bCs/>
              </w:rPr>
              <w:t>3</w:t>
            </w:r>
            <w:r>
              <w:rPr>
                <w:rFonts w:hint="eastAsia" w:hAnsi="宋体" w:cs="宋体"/>
                <w:bCs/>
              </w:rPr>
              <w:t>1</w:t>
            </w:r>
          </w:p>
        </w:tc>
        <w:tc>
          <w:tcPr>
            <w:tcW w:w="999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Ansi="宋体" w:cs="宋体"/>
                <w:bCs/>
              </w:rPr>
              <w:t>3</w:t>
            </w:r>
            <w:r>
              <w:rPr>
                <w:rFonts w:hint="eastAsia" w:hAnsi="宋体" w:cs="宋体"/>
                <w:bCs/>
              </w:rPr>
              <w:t>2</w:t>
            </w:r>
          </w:p>
        </w:tc>
        <w:tc>
          <w:tcPr>
            <w:tcW w:w="998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Ansi="宋体" w:cs="宋体"/>
                <w:bCs/>
              </w:rPr>
              <w:t>3</w:t>
            </w:r>
            <w:r>
              <w:rPr>
                <w:rFonts w:hint="eastAsia" w:hAnsi="宋体" w:cs="宋体"/>
                <w:bCs/>
              </w:rPr>
              <w:t>3</w:t>
            </w:r>
          </w:p>
        </w:tc>
        <w:tc>
          <w:tcPr>
            <w:tcW w:w="998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Ansi="宋体" w:cs="宋体"/>
                <w:bCs/>
              </w:rPr>
              <w:t>3</w:t>
            </w:r>
            <w:r>
              <w:rPr>
                <w:rFonts w:hint="eastAsia" w:hAnsi="宋体" w:cs="宋体"/>
                <w:bCs/>
              </w:rPr>
              <w:t>4</w:t>
            </w:r>
          </w:p>
        </w:tc>
        <w:tc>
          <w:tcPr>
            <w:tcW w:w="994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Ansi="宋体" w:cs="宋体"/>
                <w:bCs/>
              </w:rPr>
              <w:t>3</w:t>
            </w:r>
            <w:r>
              <w:rPr>
                <w:rFonts w:hint="eastAsia" w:hAnsi="宋体" w:cs="宋体"/>
                <w:bCs/>
              </w:rPr>
              <w:t>5</w:t>
            </w:r>
          </w:p>
        </w:tc>
        <w:tc>
          <w:tcPr>
            <w:tcW w:w="994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Ansi="宋体" w:cs="宋体"/>
                <w:bCs/>
              </w:rPr>
              <w:t>3</w:t>
            </w:r>
            <w:r>
              <w:rPr>
                <w:rFonts w:hint="eastAsia" w:hAnsi="宋体" w:cs="宋体"/>
                <w:bCs/>
              </w:rPr>
              <w:t>6</w:t>
            </w:r>
          </w:p>
        </w:tc>
        <w:tc>
          <w:tcPr>
            <w:tcW w:w="994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Ansi="宋体" w:cs="宋体"/>
                <w:bCs/>
              </w:rPr>
              <w:t>3</w:t>
            </w:r>
            <w:r>
              <w:rPr>
                <w:rFonts w:hint="eastAsia" w:hAnsi="宋体" w:cs="宋体"/>
                <w:bCs/>
              </w:rPr>
              <w:t>7</w:t>
            </w:r>
          </w:p>
        </w:tc>
        <w:tc>
          <w:tcPr>
            <w:tcW w:w="994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Ansi="宋体" w:cs="宋体"/>
                <w:bCs/>
              </w:rPr>
              <w:t>3</w:t>
            </w:r>
            <w:r>
              <w:rPr>
                <w:rFonts w:hint="eastAsia" w:hAnsi="宋体" w:cs="宋体"/>
                <w:bCs/>
              </w:rPr>
              <w:t>8</w:t>
            </w:r>
          </w:p>
        </w:tc>
        <w:tc>
          <w:tcPr>
            <w:tcW w:w="998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Ansi="宋体" w:cs="宋体"/>
                <w:bCs/>
              </w:rPr>
              <w:t>3</w:t>
            </w:r>
            <w:r>
              <w:rPr>
                <w:rFonts w:hint="eastAsia" w:hAnsi="宋体" w:cs="宋体"/>
                <w:bCs/>
              </w:rPr>
              <w:t>9</w:t>
            </w:r>
          </w:p>
        </w:tc>
        <w:tc>
          <w:tcPr>
            <w:tcW w:w="994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B</w:t>
            </w:r>
            <w:r>
              <w:rPr>
                <w:rFonts w:hint="eastAsia" w:hAnsi="宋体" w:cs="宋体"/>
                <w:bCs/>
              </w:rPr>
              <w:t>D</w:t>
            </w:r>
          </w:p>
        </w:tc>
        <w:tc>
          <w:tcPr>
            <w:tcW w:w="999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A</w:t>
            </w:r>
            <w:r>
              <w:rPr>
                <w:rFonts w:hint="eastAsia" w:hAnsi="宋体" w:cs="宋体"/>
                <w:bCs/>
                <w:lang w:val="en-US" w:eastAsia="zh-CN"/>
              </w:rPr>
              <w:t>D</w:t>
            </w:r>
          </w:p>
        </w:tc>
        <w:tc>
          <w:tcPr>
            <w:tcW w:w="998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B</w:t>
            </w:r>
            <w:r>
              <w:rPr>
                <w:rFonts w:hint="eastAsia" w:hAnsi="宋体" w:cs="宋体"/>
                <w:bCs/>
                <w:lang w:val="en-US" w:eastAsia="zh-CN"/>
              </w:rPr>
              <w:t>C</w:t>
            </w:r>
          </w:p>
        </w:tc>
        <w:tc>
          <w:tcPr>
            <w:tcW w:w="998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CD</w:t>
            </w:r>
          </w:p>
        </w:tc>
        <w:tc>
          <w:tcPr>
            <w:tcW w:w="994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A</w:t>
            </w:r>
            <w:r>
              <w:rPr>
                <w:rFonts w:hint="eastAsia" w:hAnsi="宋体" w:cs="宋体"/>
                <w:bCs/>
              </w:rPr>
              <w:t>D</w:t>
            </w:r>
          </w:p>
        </w:tc>
        <w:tc>
          <w:tcPr>
            <w:tcW w:w="994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B</w:t>
            </w:r>
            <w:r>
              <w:rPr>
                <w:rFonts w:hint="eastAsia" w:hAnsi="宋体" w:cs="宋体"/>
                <w:bCs/>
                <w:lang w:val="en-US" w:eastAsia="zh-CN"/>
              </w:rPr>
              <w:t>D</w:t>
            </w:r>
          </w:p>
        </w:tc>
        <w:tc>
          <w:tcPr>
            <w:tcW w:w="994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AB</w:t>
            </w:r>
          </w:p>
        </w:tc>
        <w:tc>
          <w:tcPr>
            <w:tcW w:w="994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C</w:t>
            </w:r>
            <w:r>
              <w:rPr>
                <w:rFonts w:hint="eastAsia" w:hAnsi="宋体" w:cs="宋体"/>
                <w:bCs/>
                <w:lang w:val="en-US" w:eastAsia="zh-CN"/>
              </w:rPr>
              <w:t>D</w:t>
            </w:r>
          </w:p>
        </w:tc>
        <w:tc>
          <w:tcPr>
            <w:tcW w:w="998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B</w:t>
            </w:r>
            <w:r>
              <w:rPr>
                <w:rFonts w:hint="eastAsia" w:hAnsi="宋体" w:cs="宋体"/>
                <w:bCs/>
              </w:rPr>
              <w:t>C</w:t>
            </w:r>
          </w:p>
        </w:tc>
        <w:tc>
          <w:tcPr>
            <w:tcW w:w="994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B</w:t>
            </w:r>
            <w:r>
              <w:rPr>
                <w:rFonts w:hint="eastAsia" w:hAnsi="宋体" w:cs="宋体"/>
                <w:bCs/>
              </w:rPr>
              <w:t>C</w:t>
            </w:r>
          </w:p>
        </w:tc>
      </w:tr>
    </w:tbl>
    <w:p>
      <w:pPr>
        <w:pStyle w:val="2"/>
        <w:tabs>
          <w:tab w:val="left" w:pos="4620"/>
        </w:tabs>
        <w:snapToGrid w:val="0"/>
        <w:spacing w:line="360" w:lineRule="auto"/>
        <w:ind w:firstLine="480" w:firstLineChars="200"/>
        <w:jc w:val="center"/>
        <w:rPr>
          <w:rFonts w:hAnsi="宋体" w:cs="宋体"/>
          <w:bCs/>
          <w:sz w:val="24"/>
          <w:szCs w:val="24"/>
        </w:rPr>
      </w:pPr>
    </w:p>
    <w:p>
      <w:pPr>
        <w:pStyle w:val="2"/>
        <w:tabs>
          <w:tab w:val="left" w:pos="4620"/>
        </w:tabs>
        <w:snapToGrid w:val="0"/>
        <w:spacing w:line="360" w:lineRule="auto"/>
        <w:ind w:firstLine="480" w:firstLineChars="200"/>
        <w:jc w:val="center"/>
        <w:rPr>
          <w:rFonts w:hint="eastAsia" w:hAnsi="宋体"/>
        </w:rPr>
      </w:pPr>
      <w:r>
        <w:rPr>
          <w:rFonts w:hint="eastAsia" w:hAnsi="宋体" w:cs="宋体"/>
          <w:bCs/>
          <w:sz w:val="24"/>
          <w:szCs w:val="24"/>
        </w:rPr>
        <w:t>第</w:t>
      </w:r>
      <w:r>
        <w:rPr>
          <w:rFonts w:hint="eastAsia" w:hAnsi="宋体" w:cs="宋体"/>
          <w:bCs/>
          <w:sz w:val="24"/>
          <w:szCs w:val="24"/>
        </w:rPr>
        <w:fldChar w:fldCharType="begin"/>
      </w:r>
      <w:r>
        <w:rPr>
          <w:rFonts w:hint="eastAsia" w:hAnsi="宋体" w:cs="宋体"/>
          <w:bCs/>
          <w:sz w:val="24"/>
          <w:szCs w:val="24"/>
        </w:rPr>
        <w:instrText xml:space="preserve"> = 2 \* ROMAN \* MERGEFORMAT </w:instrText>
      </w:r>
      <w:r>
        <w:rPr>
          <w:rFonts w:hint="eastAsia" w:hAnsi="宋体" w:cs="宋体"/>
          <w:bCs/>
          <w:sz w:val="24"/>
          <w:szCs w:val="24"/>
        </w:rPr>
        <w:fldChar w:fldCharType="separate"/>
      </w:r>
      <w:r>
        <w:rPr>
          <w:rFonts w:hAnsi="宋体"/>
        </w:rPr>
        <w:t>II</w:t>
      </w:r>
      <w:r>
        <w:rPr>
          <w:rFonts w:hint="eastAsia" w:hAnsi="宋体" w:cs="宋体"/>
          <w:bCs/>
          <w:sz w:val="24"/>
          <w:szCs w:val="24"/>
        </w:rPr>
        <w:fldChar w:fldCharType="end"/>
      </w:r>
      <w:r>
        <w:rPr>
          <w:rFonts w:hint="eastAsia" w:hAnsi="宋体" w:cs="宋体"/>
          <w:bCs/>
          <w:sz w:val="24"/>
          <w:szCs w:val="24"/>
        </w:rPr>
        <w:t>卷 （非选择题 共50分）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41.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(1)(0°,120°E)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(2)全球昼长相等,均为12小时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正午太阳高度自赤道向两极递减。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(3)线速度从大到小依次是丁、乙、甲、丙;角速度四地相等。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(4)春分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白昼变长。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(5)60°W～0°～180°(日界线)。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42.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(1)北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(2)B　温带海洋性气候　该地西侧受暖流增温增湿作用的影响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盛行西风从海洋上带来丰富的暖湿气流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位于迎风坡,受地形抬升影响,降水丰富。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(3)丙　分布在南北纬30°～40°的大陆西岸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43.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(1)亚热带常绿硬叶林带　温带落叶阔叶林带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(2)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副热带高压控制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温和多雨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(3)从赤道到两极的地域分异　热量　从沿海到内陆的地域分异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(4)海陆热力性质差异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44.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(1)先增加后下降　增加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完善养老制度，加强养老事业发展；应适当调整人口政策，如实施“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全面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二孩”政策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济南市迁入人口数量比淄博市多；济南市迁入高学历人口数量比淄博市多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45.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(1)甲地离主城区较远,且位于最小风频的上风地带,其产生的大气污染对主城区影响较小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甲地位于城市河段的下游方向,其产生的水污染对城市水质影响小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甲地有主要道路经过,且邻近火车站,交通便利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甲地位于城市外缘,地租较低。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(2)B小区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46.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(1)水热　水稻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(2)光照热量　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水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(3)草场光照　灌溉(绿洲)　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(4)热量不足　河谷农业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47.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(1)连续性强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运量大；液体不外流，货物损耗小；安全性好。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（任答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3点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(2)低温、冻土；地形复杂；生态脆弱。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A2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凡凡</cp:lastModifiedBy>
  <dcterms:modified xsi:type="dcterms:W3CDTF">2018-03-22T13:26:28Z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