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928" w:firstLineChars="80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昆八中2017-2018学年度下学期期中考</w:t>
      </w:r>
    </w:p>
    <w:p>
      <w:pPr>
        <w:ind w:firstLine="2409" w:firstLineChars="100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平行高一化学试卷（参考答案）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一．选择题（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共24个小题，每小题2分，合计48分）．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1-5 DABBD     6-10 DDCAD   11-15 CAABC    16-20 CCDBC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21-24 ACCC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二．非选择题（共4大题，合计52分）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25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．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11分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(1)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．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drawing>
          <wp:inline distT="0" distB="0" distL="114300" distR="114300">
            <wp:extent cx="581025" cy="552450"/>
            <wp:effectExtent l="0" t="0" r="9525" b="0"/>
            <wp:docPr id="4" name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1分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 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F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vertAlign w:val="superscript"/>
        </w:rPr>
        <w:t xml:space="preserve">-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&gt; Al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vertAlign w:val="superscript"/>
        </w:rPr>
        <w:t>3+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  <w:t>1分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离子（1分）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Al(OH)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vertAlign w:val="subscript"/>
        </w:rPr>
        <w:t>3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＋OH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vertAlign w:val="superscript"/>
        </w:rPr>
        <w:t>—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==AlO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vertAlign w:val="subscript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vertAlign w:val="superscript"/>
        </w:rPr>
        <w:t>—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+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H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vertAlign w:val="subscript"/>
        </w:rPr>
        <w:t>2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O  （2分）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2</w:t>
      </w:r>
      <w:r>
        <w:rPr>
          <w:rFonts w:hint="eastAsia" w:ascii="宋体" w:hAnsi="宋体" w:eastAsia="宋体" w:cs="宋体"/>
          <w:sz w:val="24"/>
          <w:szCs w:val="24"/>
        </w:rPr>
        <w:t>H</w:t>
      </w:r>
      <w:r>
        <w:rPr>
          <w:rFonts w:hint="eastAsia" w:ascii="宋体" w:hAnsi="宋体" w:eastAsia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S+Cl</w:t>
      </w:r>
      <w:r>
        <w:rPr>
          <w:rFonts w:hint="eastAsia" w:ascii="宋体" w:hAnsi="宋体" w:eastAsia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 xml:space="preserve">=2HCl+S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（2分）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 xml:space="preserve">方法一：将相同大小相同表面积的镁片和铝片分别投入到沸水(或相同浓度的盐酸溶液中)中，观察实验现象，若镁条与沸水(或相同浓度盐酸)反应剧烈，则证明③比④单质还原性强。方法二：将相同大小相同表面积的镁片和铝片投入到沸水，向反应后的溶液中各滴加几滴无色酚酞溶液，若镁条与沸水反应后溶液变红，铝条与沸水反应后溶液不变色，则证明③比④单质还原性强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2分，答案合理可得分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H</w:t>
      </w:r>
      <w:r>
        <w:rPr>
          <w:rFonts w:hint="eastAsia" w:ascii="宋体" w:hAnsi="宋体" w:eastAsia="宋体" w:cs="宋体"/>
          <w:sz w:val="24"/>
          <w:szCs w:val="24"/>
          <w:vertAlign w:val="superscript"/>
          <w:lang w:val="en-US" w:eastAsia="zh-CN"/>
        </w:rPr>
        <w:t>+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+HSO</w:t>
      </w:r>
      <w:r>
        <w:rPr>
          <w:rFonts w:hint="eastAsia" w:ascii="宋体" w:hAnsi="宋体" w:eastAsia="宋体" w:cs="宋体"/>
          <w:sz w:val="24"/>
          <w:szCs w:val="24"/>
          <w:vertAlign w:val="subscript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vertAlign w:val="superscript"/>
          <w:lang w:val="en-US" w:eastAsia="zh-CN"/>
        </w:rPr>
        <w:t xml:space="preserve">-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= SO</w:t>
      </w:r>
      <w:r>
        <w:rPr>
          <w:rFonts w:hint="eastAsia" w:ascii="宋体" w:hAnsi="宋体" w:eastAsia="宋体" w:cs="宋体"/>
          <w:sz w:val="24"/>
          <w:szCs w:val="24"/>
          <w:vertAlign w:val="subscript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  <w:t>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+H</w:t>
      </w:r>
      <w:r>
        <w:rPr>
          <w:rFonts w:hint="eastAsia" w:ascii="宋体" w:hAnsi="宋体" w:eastAsia="宋体" w:cs="宋体"/>
          <w:sz w:val="24"/>
          <w:szCs w:val="24"/>
          <w:vertAlign w:val="subscript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O（2分）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15分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 xml:space="preserve"> 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.(1)</w:t>
      </w:r>
      <w:r>
        <w:rPr>
          <w:rFonts w:hint="eastAsia" w:ascii="宋体" w:hAnsi="宋体" w:eastAsia="宋体" w:cs="宋体"/>
          <w:sz w:val="24"/>
          <w:szCs w:val="24"/>
        </w:rPr>
        <w:t>验证锂、钠、钾的活泼性(或同一主族，从上到下元素的金属性逐渐增强)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(2)</w:t>
      </w:r>
      <w:r>
        <w:rPr>
          <w:rFonts w:hint="eastAsia" w:ascii="宋体" w:hAnsi="宋体" w:eastAsia="宋体" w:cs="宋体"/>
          <w:sz w:val="24"/>
          <w:szCs w:val="24"/>
        </w:rPr>
        <w:t>c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(3)</w:t>
      </w:r>
      <w:r>
        <w:rPr>
          <w:rFonts w:hint="eastAsia" w:ascii="宋体" w:hAnsi="宋体" w:eastAsia="宋体" w:cs="宋体"/>
          <w:sz w:val="24"/>
          <w:szCs w:val="24"/>
        </w:rPr>
        <w:t>2Na＋2H</w:t>
      </w:r>
      <w:r>
        <w:rPr>
          <w:rFonts w:hint="eastAsia" w:ascii="宋体" w:hAnsi="宋体" w:eastAsia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O=2Na</w:t>
      </w:r>
      <w:r>
        <w:rPr>
          <w:rFonts w:hint="eastAsia" w:ascii="宋体" w:hAnsi="宋体" w:eastAsia="宋体" w:cs="宋体"/>
          <w:sz w:val="24"/>
          <w:szCs w:val="24"/>
          <w:vertAlign w:val="superscript"/>
        </w:rPr>
        <w:t>＋</w:t>
      </w:r>
      <w:r>
        <w:rPr>
          <w:rFonts w:hint="eastAsia" w:ascii="宋体" w:hAnsi="宋体" w:eastAsia="宋体" w:cs="宋体"/>
          <w:sz w:val="24"/>
          <w:szCs w:val="24"/>
        </w:rPr>
        <w:t>＋2OH</w:t>
      </w:r>
      <w:r>
        <w:rPr>
          <w:rFonts w:hint="eastAsia" w:ascii="宋体" w:hAnsi="宋体" w:eastAsia="宋体" w:cs="宋体"/>
          <w:sz w:val="24"/>
          <w:szCs w:val="24"/>
          <w:vertAlign w:val="superscript"/>
        </w:rPr>
        <w:t>-</w:t>
      </w:r>
      <w:r>
        <w:rPr>
          <w:rFonts w:hint="eastAsia" w:ascii="宋体" w:hAnsi="宋体" w:eastAsia="宋体" w:cs="宋体"/>
          <w:sz w:val="24"/>
          <w:szCs w:val="24"/>
        </w:rPr>
        <w:t>＋H</w:t>
      </w:r>
      <w:r>
        <w:rPr>
          <w:rFonts w:hint="eastAsia" w:ascii="宋体" w:hAnsi="宋体" w:eastAsia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Ⅱ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（1）分液漏斗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 xml:space="preserve">  圆底烧瓶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</w:p>
    <w:p>
      <w:pPr>
        <w:numPr>
          <w:ilvl w:val="0"/>
          <w:numId w:val="2"/>
        </w:num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检查装置的气密性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114300" distR="114300">
            <wp:extent cx="2609850" cy="209550"/>
            <wp:effectExtent l="0" t="0" r="0" b="0"/>
            <wp:docPr id="6" name="图片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除去SO</w:t>
      </w:r>
      <w:r>
        <w:rPr>
          <w:rFonts w:hint="eastAsia" w:ascii="宋体" w:hAnsi="宋体" w:eastAsia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气体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 xml:space="preserve"> 盛有Na</w:t>
      </w:r>
      <w:r>
        <w:rPr>
          <w:rFonts w:hint="eastAsia" w:ascii="宋体" w:hAnsi="宋体" w:eastAsia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SiO</w:t>
      </w:r>
      <w:r>
        <w:rPr>
          <w:rFonts w:hint="eastAsia" w:ascii="宋体" w:hAnsi="宋体" w:eastAsia="宋体" w:cs="宋体"/>
          <w:sz w:val="24"/>
          <w:szCs w:val="24"/>
          <w:vertAlign w:val="subscript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溶液的试管中出现白色沉淀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CO</w:t>
      </w:r>
      <w:r>
        <w:rPr>
          <w:rFonts w:hint="eastAsia" w:ascii="宋体" w:hAnsi="宋体" w:eastAsia="宋体" w:cs="宋体"/>
          <w:sz w:val="24"/>
          <w:szCs w:val="24"/>
          <w:vertAlign w:val="subscript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+H</w:t>
      </w:r>
      <w:r>
        <w:rPr>
          <w:rFonts w:hint="eastAsia" w:ascii="宋体" w:hAnsi="宋体" w:eastAsia="宋体" w:cs="宋体"/>
          <w:sz w:val="24"/>
          <w:szCs w:val="24"/>
          <w:vertAlign w:val="subscript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O+SiO</w:t>
      </w:r>
      <w:r>
        <w:rPr>
          <w:rFonts w:hint="eastAsia" w:ascii="宋体" w:hAnsi="宋体" w:eastAsia="宋体" w:cs="宋体"/>
          <w:sz w:val="24"/>
          <w:szCs w:val="24"/>
          <w:vertAlign w:val="subscript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vertAlign w:val="superscript"/>
          <w:lang w:val="en-US" w:eastAsia="zh-CN"/>
        </w:rPr>
        <w:t>2-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=H</w:t>
      </w:r>
      <w:r>
        <w:rPr>
          <w:rFonts w:hint="eastAsia" w:ascii="宋体" w:hAnsi="宋体" w:eastAsia="宋体" w:cs="宋体"/>
          <w:sz w:val="24"/>
          <w:szCs w:val="24"/>
          <w:vertAlign w:val="subscript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SiO</w:t>
      </w:r>
      <w:r>
        <w:rPr>
          <w:rFonts w:hint="eastAsia" w:ascii="宋体" w:hAnsi="宋体" w:eastAsia="宋体" w:cs="宋体"/>
          <w:sz w:val="24"/>
          <w:szCs w:val="24"/>
          <w:vertAlign w:val="subscript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+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CO</w:t>
      </w:r>
      <w:r>
        <w:rPr>
          <w:rFonts w:hint="eastAsia" w:ascii="宋体" w:hAnsi="宋体" w:eastAsia="宋体" w:cs="宋体"/>
          <w:sz w:val="24"/>
          <w:szCs w:val="24"/>
          <w:vertAlign w:val="subscript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vertAlign w:val="superscript"/>
          <w:lang w:val="en-US" w:eastAsia="zh-CN"/>
        </w:rPr>
        <w:t>2-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14分，每空2分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 xml:space="preserve">  A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 xml:space="preserve"> 46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 xml:space="preserve"> 0.04moI/(L·min)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 xml:space="preserve"> 5:4  </w:t>
      </w:r>
    </w:p>
    <w:p>
      <w:pPr>
        <w:numPr>
          <w:ilvl w:val="0"/>
          <w:numId w:val="3"/>
        </w:numPr>
        <w:ind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A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 xml:space="preserve">D&gt;A&gt;B&gt;C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 xml:space="preserve"> 0.1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28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12分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 xml:space="preserve">由a到b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2H</w:t>
      </w:r>
      <w:r>
        <w:rPr>
          <w:rFonts w:hint="eastAsia" w:ascii="宋体" w:hAnsi="宋体" w:eastAsia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＋4OH</w:t>
      </w:r>
      <w:r>
        <w:rPr>
          <w:rFonts w:hint="eastAsia" w:ascii="宋体" w:hAnsi="宋体" w:eastAsia="宋体" w:cs="宋体"/>
          <w:sz w:val="24"/>
          <w:szCs w:val="24"/>
          <w:vertAlign w:val="superscript"/>
        </w:rPr>
        <w:t>－</w:t>
      </w:r>
      <w:r>
        <w:rPr>
          <w:rFonts w:hint="eastAsia" w:ascii="宋体" w:hAnsi="宋体" w:eastAsia="宋体" w:cs="宋体"/>
          <w:sz w:val="24"/>
          <w:szCs w:val="24"/>
        </w:rPr>
        <w:t>－4e</w:t>
      </w:r>
      <w:r>
        <w:rPr>
          <w:rFonts w:hint="eastAsia" w:ascii="宋体" w:hAnsi="宋体" w:eastAsia="宋体" w:cs="宋体"/>
          <w:sz w:val="24"/>
          <w:szCs w:val="24"/>
          <w:vertAlign w:val="superscript"/>
        </w:rPr>
        <w:t>－</w:t>
      </w:r>
      <w:r>
        <w:rPr>
          <w:rFonts w:hint="eastAsia" w:ascii="宋体" w:hAnsi="宋体" w:eastAsia="宋体" w:cs="宋体"/>
          <w:sz w:val="24"/>
          <w:szCs w:val="24"/>
        </w:rPr>
        <w:t>===4H</w:t>
      </w:r>
      <w:r>
        <w:rPr>
          <w:rFonts w:hint="eastAsia" w:ascii="宋体" w:hAnsi="宋体" w:eastAsia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O（或H</w:t>
      </w:r>
      <w:r>
        <w:rPr>
          <w:rFonts w:hint="eastAsia" w:ascii="宋体" w:hAnsi="宋体" w:eastAsia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＋2OH</w:t>
      </w:r>
      <w:r>
        <w:rPr>
          <w:rFonts w:hint="eastAsia" w:ascii="宋体" w:hAnsi="宋体" w:eastAsia="宋体" w:cs="宋体"/>
          <w:sz w:val="24"/>
          <w:szCs w:val="24"/>
          <w:vertAlign w:val="superscript"/>
        </w:rPr>
        <w:t>－</w:t>
      </w:r>
      <w:r>
        <w:rPr>
          <w:rFonts w:hint="eastAsia" w:ascii="宋体" w:hAnsi="宋体" w:eastAsia="宋体" w:cs="宋体"/>
          <w:sz w:val="24"/>
          <w:szCs w:val="24"/>
        </w:rPr>
        <w:t>－2e</w:t>
      </w:r>
      <w:r>
        <w:rPr>
          <w:rFonts w:hint="eastAsia" w:ascii="宋体" w:hAnsi="宋体" w:eastAsia="宋体" w:cs="宋体"/>
          <w:sz w:val="24"/>
          <w:szCs w:val="24"/>
          <w:vertAlign w:val="superscript"/>
        </w:rPr>
        <w:t>－</w:t>
      </w:r>
      <w:r>
        <w:rPr>
          <w:rFonts w:hint="eastAsia" w:ascii="宋体" w:hAnsi="宋体" w:eastAsia="宋体" w:cs="宋体"/>
          <w:sz w:val="24"/>
          <w:szCs w:val="24"/>
        </w:rPr>
        <w:t>===2H</w:t>
      </w:r>
      <w:r>
        <w:rPr>
          <w:rFonts w:hint="eastAsia" w:ascii="宋体" w:hAnsi="宋体" w:eastAsia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 xml:space="preserve">O）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增大电极单位面积吸附H</w:t>
      </w:r>
      <w:r>
        <w:rPr>
          <w:rFonts w:hint="eastAsia" w:ascii="宋体" w:hAnsi="宋体" w:eastAsia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、O</w:t>
      </w:r>
      <w:r>
        <w:rPr>
          <w:rFonts w:hint="eastAsia" w:ascii="宋体" w:hAnsi="宋体" w:eastAsia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 xml:space="preserve">的分子数，加快电极反应速率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Li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 xml:space="preserve">   H</w:t>
      </w:r>
      <w:r>
        <w:rPr>
          <w:rFonts w:hint="eastAsia" w:ascii="宋体" w:hAnsi="宋体" w:eastAsia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O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 xml:space="preserve">   8.7×10</w:t>
      </w:r>
      <w:r>
        <w:rPr>
          <w:rFonts w:hint="eastAsia" w:ascii="宋体" w:hAnsi="宋体" w:eastAsia="宋体" w:cs="宋体"/>
          <w:sz w:val="24"/>
          <w:szCs w:val="24"/>
          <w:vertAlign w:val="superscript"/>
        </w:rPr>
        <w:t>－4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 xml:space="preserve">  32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/>
    <w:sectPr>
      <w:footerReference r:id="rId4" w:type="default"/>
      <w:headerReference r:id="rId3" w:type="even"/>
      <w:footerReference r:id="rId5" w:type="even"/>
      <w:pgSz w:w="11906" w:h="16838"/>
      <w:pgMar w:top="1440" w:right="1797" w:bottom="1440" w:left="1797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>答案第</w:t>
    </w:r>
    <w:r>
      <w:fldChar w:fldCharType="begin"/>
    </w:r>
    <w:r>
      <w:instrText xml:space="preserve"> =</w:instrText>
    </w:r>
    <w:r>
      <w:fldChar w:fldCharType="begin"/>
    </w:r>
    <w:r>
      <w:instrText xml:space="preserve"> page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页，总</w:t>
    </w:r>
    <w:r>
      <w:fldChar w:fldCharType="begin"/>
    </w:r>
    <w:r>
      <w:instrText xml:space="preserve"> </w:instrText>
    </w:r>
    <w:r>
      <w:rPr>
        <w:rFonts w:hint="eastAsia"/>
      </w:rPr>
      <w:instrText xml:space="preserve">=</w:instrText>
    </w:r>
    <w:r>
      <w:fldChar w:fldCharType="begin"/>
    </w:r>
    <w:r>
      <w:instrText xml:space="preserve"> sectionpages </w:instrText>
    </w:r>
    <w:r>
      <w:fldChar w:fldCharType="separate"/>
    </w:r>
    <w:r>
      <w:instrText xml:space="preserve">2</w:instrText>
    </w:r>
    <w:r>
      <w:fldChar w:fldCharType="end"/>
    </w:r>
    <w:r>
      <w:instrText xml:space="preserve"> </w:instrText>
    </w:r>
    <w:r>
      <w:fldChar w:fldCharType="separate"/>
    </w:r>
    <w:r>
      <w:t>2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>答案第</w:t>
    </w:r>
    <w:r>
      <w:fldChar w:fldCharType="begin"/>
    </w:r>
    <w:r>
      <w:instrText xml:space="preserve"> =</w:instrText>
    </w:r>
    <w:r>
      <w:fldChar w:fldCharType="begin"/>
    </w:r>
    <w:r>
      <w:instrText xml:space="preserve"> page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页，总</w:t>
    </w:r>
    <w:r>
      <w:fldChar w:fldCharType="begin"/>
    </w:r>
    <w:r>
      <w:instrText xml:space="preserve"> </w:instrText>
    </w:r>
    <w:r>
      <w:rPr>
        <w:rFonts w:hint="eastAsia"/>
      </w:rPr>
      <w:instrText xml:space="preserve">=</w:instrText>
    </w:r>
    <w:r>
      <w:fldChar w:fldCharType="begin"/>
    </w:r>
    <w:r>
      <w:instrText xml:space="preserve"> sectionpages </w:instrText>
    </w:r>
    <w:r>
      <w:fldChar w:fldCharType="separate"/>
    </w:r>
    <w:r>
      <w:instrText xml:space="preserve">2</w:instrText>
    </w:r>
    <w:r>
      <w:fldChar w:fldCharType="end"/>
    </w:r>
    <w:r>
      <w:instrText xml:space="preserve"> </w:instrText>
    </w:r>
    <w:r>
      <w:fldChar w:fldCharType="separate"/>
    </w:r>
    <w:r>
      <w:t>2</w:t>
    </w:r>
    <w:r>
      <w:fldChar w:fldCharType="end"/>
    </w:r>
    <w:r>
      <w:rPr>
        <w:rFonts w:hint="eastAsia"/>
      </w:rPr>
      <w:t>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>本卷由系统自动生成，请仔细校对后使用，答案仅供参考。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00A9A02"/>
    <w:multiLevelType w:val="singleLevel"/>
    <w:tmpl w:val="E00A9A02"/>
    <w:lvl w:ilvl="0" w:tentative="0">
      <w:start w:val="2"/>
      <w:numFmt w:val="decimal"/>
      <w:suff w:val="nothing"/>
      <w:lvlText w:val="（%1）"/>
      <w:lvlJc w:val="left"/>
    </w:lvl>
  </w:abstractNum>
  <w:abstractNum w:abstractNumId="1">
    <w:nsid w:val="E5ADFA33"/>
    <w:multiLevelType w:val="singleLevel"/>
    <w:tmpl w:val="E5ADFA33"/>
    <w:lvl w:ilvl="0" w:tentative="0">
      <w:start w:val="26"/>
      <w:numFmt w:val="decimal"/>
      <w:suff w:val="space"/>
      <w:lvlText w:val="%1."/>
      <w:lvlJc w:val="left"/>
    </w:lvl>
  </w:abstractNum>
  <w:abstractNum w:abstractNumId="2">
    <w:nsid w:val="008D610D"/>
    <w:multiLevelType w:val="singleLevel"/>
    <w:tmpl w:val="008D610D"/>
    <w:lvl w:ilvl="0" w:tentative="0">
      <w:start w:val="2"/>
      <w:numFmt w:val="decimal"/>
      <w:suff w:val="space"/>
      <w:lvlText w:val="（%1）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 w:val="1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3992"/>
    <w:rsid w:val="00026C90"/>
    <w:rsid w:val="002A2386"/>
    <w:rsid w:val="004E63D0"/>
    <w:rsid w:val="007543DC"/>
    <w:rsid w:val="007A55E5"/>
    <w:rsid w:val="007A64BA"/>
    <w:rsid w:val="009E1FB8"/>
    <w:rsid w:val="00A0138B"/>
    <w:rsid w:val="00AD3992"/>
    <w:rsid w:val="00DD4B4F"/>
    <w:rsid w:val="00E17E42"/>
    <w:rsid w:val="00E55184"/>
    <w:rsid w:val="00EA770D"/>
    <w:rsid w:val="00FA5C16"/>
    <w:rsid w:val="00FF71A6"/>
    <w:rsid w:val="0823456D"/>
    <w:rsid w:val="0A822917"/>
    <w:rsid w:val="12B35965"/>
    <w:rsid w:val="157A4E46"/>
    <w:rsid w:val="234976AC"/>
    <w:rsid w:val="2412410D"/>
    <w:rsid w:val="276E703F"/>
    <w:rsid w:val="2C563E76"/>
    <w:rsid w:val="2FBD75CC"/>
    <w:rsid w:val="30DA54AA"/>
    <w:rsid w:val="34C7001B"/>
    <w:rsid w:val="369D3DCA"/>
    <w:rsid w:val="37053402"/>
    <w:rsid w:val="3A00111F"/>
    <w:rsid w:val="453B0753"/>
    <w:rsid w:val="47CC437B"/>
    <w:rsid w:val="497B1A40"/>
    <w:rsid w:val="4B2A5A5F"/>
    <w:rsid w:val="4E34141C"/>
    <w:rsid w:val="4EF459D3"/>
    <w:rsid w:val="51EA32E1"/>
    <w:rsid w:val="56AA1A74"/>
    <w:rsid w:val="5D3370EE"/>
    <w:rsid w:val="5E2861A7"/>
    <w:rsid w:val="670B2781"/>
    <w:rsid w:val="69A649FD"/>
    <w:rsid w:val="6C7574D0"/>
    <w:rsid w:val="7A8102CD"/>
    <w:rsid w:val="7E1C0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sz w:val="18"/>
      <w:szCs w:val="18"/>
    </w:rPr>
  </w:style>
  <w:style w:type="paragraph" w:styleId="10">
    <w:name w:val="No Spacing"/>
    <w:link w:val="11"/>
    <w:qFormat/>
    <w:uiPriority w:val="1"/>
    <w:rPr>
      <w:rFonts w:asciiTheme="minorHAnsi" w:hAnsiTheme="minorHAnsi" w:eastAsiaTheme="minorEastAsia" w:cstheme="minorBidi"/>
      <w:kern w:val="0"/>
      <w:sz w:val="22"/>
      <w:szCs w:val="22"/>
      <w:lang w:val="en-US" w:eastAsia="zh-CN" w:bidi="ar-SA"/>
    </w:rPr>
  </w:style>
  <w:style w:type="character" w:customStyle="1" w:styleId="11">
    <w:name w:val="无间隔 Char"/>
    <w:basedOn w:val="5"/>
    <w:link w:val="10"/>
    <w:qFormat/>
    <w:uiPriority w:val="1"/>
    <w:rPr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73ED69-878D-4213-8577-CEEE7592A04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zxxk.com</Company>
  <Pages>1</Pages>
  <Words>0</Words>
  <Characters>0</Characters>
  <Lines>1</Lines>
  <Paragraphs>1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2011-01-13T09:46:00Z</dcterms:created>
  <dc:creator>zxxk</dc:creator>
  <cp:lastModifiedBy>chenxiaobing</cp:lastModifiedBy>
  <dcterms:modified xsi:type="dcterms:W3CDTF">2018-04-27T01:37:17Z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