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56" w:rsidRPr="000C2596" w:rsidRDefault="00A46D56" w:rsidP="000C2596">
      <w:pPr>
        <w:spacing w:line="360" w:lineRule="exact"/>
        <w:jc w:val="center"/>
        <w:rPr>
          <w:rFonts w:ascii="黑体" w:eastAsia="黑体" w:hAnsi="黑体" w:cs="仿宋"/>
          <w:sz w:val="28"/>
          <w:szCs w:val="28"/>
        </w:rPr>
      </w:pPr>
      <w:r w:rsidRPr="000C2596">
        <w:rPr>
          <w:rFonts w:ascii="黑体" w:eastAsia="黑体" w:hAnsi="黑体" w:cs="仿宋" w:hint="eastAsia"/>
          <w:sz w:val="28"/>
          <w:szCs w:val="28"/>
        </w:rPr>
        <w:t>云南省教育厅优秀贫困学子奖学金</w:t>
      </w:r>
    </w:p>
    <w:p w:rsidR="00A46D56" w:rsidRPr="000C2596" w:rsidRDefault="00A46D56" w:rsidP="000C2596">
      <w:pPr>
        <w:spacing w:line="360" w:lineRule="exact"/>
        <w:jc w:val="center"/>
        <w:rPr>
          <w:rFonts w:ascii="黑体" w:eastAsia="黑体" w:hAnsi="黑体" w:cs="Times New Roman"/>
          <w:sz w:val="28"/>
          <w:szCs w:val="28"/>
        </w:rPr>
      </w:pPr>
      <w:r w:rsidRPr="000C2596">
        <w:rPr>
          <w:rFonts w:ascii="黑体" w:eastAsia="黑体" w:hAnsi="黑体" w:cs="仿宋" w:hint="eastAsia"/>
          <w:sz w:val="28"/>
          <w:szCs w:val="28"/>
        </w:rPr>
        <w:t>规范表格填报要求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一、《云南省优秀贫困学子奖学金申请表》填表说明：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（一）表格填写应当字迹清晰、信息完整，不得涂改数据或出现空白项；入无相关信息，请填写“无”。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（二）表格中“本人情况”、“申请理由”栏由学生本人填写，其他各项必须由县、市、区和州、市有关部门填写。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（三）表格中“申请理由”栏的填写应当全面详实，能够如实反映申请人学习成绩优秀，社会实践、创新能力、综合素质等方面较为突出。字数不少于</w:t>
      </w:r>
      <w:r w:rsidRPr="000C2596">
        <w:rPr>
          <w:rFonts w:ascii="仿宋" w:eastAsia="仿宋" w:hAnsi="仿宋" w:cs="仿宋"/>
          <w:sz w:val="28"/>
          <w:szCs w:val="28"/>
        </w:rPr>
        <w:t>100</w:t>
      </w:r>
      <w:r w:rsidRPr="000C2596">
        <w:rPr>
          <w:rFonts w:ascii="仿宋" w:eastAsia="仿宋" w:hAnsi="仿宋" w:cs="仿宋" w:hint="eastAsia"/>
          <w:sz w:val="28"/>
          <w:szCs w:val="28"/>
        </w:rPr>
        <w:t>字，并手写签署申请人姓名。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（四）表格中各项内容可打印，但所有签名处必须按具体要求签名。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二、《高等学校家庭经济困难学生认定申请表》填写说明：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（一）表格填写应当字迹清晰、信息完整、金额数据计算准确，不得涂改或出现空白项；入无相关信息，请填写“无”。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（二）“学生陈述申请认定理由”栏由申请人填写不少于</w:t>
      </w:r>
      <w:r w:rsidRPr="000C2596">
        <w:rPr>
          <w:rFonts w:ascii="仿宋" w:eastAsia="仿宋" w:hAnsi="仿宋" w:cs="仿宋"/>
          <w:sz w:val="28"/>
          <w:szCs w:val="28"/>
        </w:rPr>
        <w:t>100</w:t>
      </w:r>
      <w:r w:rsidRPr="000C2596">
        <w:rPr>
          <w:rFonts w:ascii="仿宋" w:eastAsia="仿宋" w:hAnsi="仿宋" w:cs="仿宋" w:hint="eastAsia"/>
          <w:sz w:val="28"/>
          <w:szCs w:val="28"/>
        </w:rPr>
        <w:t>字的申请理由，扼要介绍申请理由及个人综合情况，并手写签署申请人姓名。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（三）“民主评议”栏由评议小组详细填写“陈述理由”（不少于</w:t>
      </w:r>
      <w:r w:rsidRPr="000C2596">
        <w:rPr>
          <w:rFonts w:ascii="仿宋" w:eastAsia="仿宋" w:hAnsi="仿宋" w:cs="仿宋"/>
          <w:sz w:val="28"/>
          <w:szCs w:val="28"/>
        </w:rPr>
        <w:t>20</w:t>
      </w:r>
      <w:r w:rsidRPr="000C2596">
        <w:rPr>
          <w:rFonts w:ascii="仿宋" w:eastAsia="仿宋" w:hAnsi="仿宋" w:cs="仿宋" w:hint="eastAsia"/>
          <w:sz w:val="28"/>
          <w:szCs w:val="28"/>
        </w:rPr>
        <w:t>个字），并手写签字。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（四）“认定决定”栏填写学校和县级教育部门认定结果。签字处：手写签名。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三、《高等学校学生及家庭情况调查表》填写说明：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（一）表格填写应当字迹清晰、信息完整、金额数据计算准确，不得涂改或出现空白项；如无相关信息，请填写“无”。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（二）“家庭成员情况”栏需填写父母信息，如是单亲、孤残家庭请在家庭成员对应栏目中“健康状况”栏填写残疾、离异或已故等。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（三）“学生家庭所在地乡镇或街道民政部门”栏。本栏只能盖学生家庭所在地乡镇或街道办事处民政部门公章，如民政部门无公章的可盖乡镇或街道办事处政府部门公章。</w:t>
      </w:r>
    </w:p>
    <w:p w:rsidR="00A46D56" w:rsidRPr="000C2596" w:rsidRDefault="00A46D56" w:rsidP="000C2596">
      <w:pPr>
        <w:spacing w:line="3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四、《高等学校建档立卡户贫困学生及家庭情况调查表》填写说明：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（一）表格填写应当字迹清晰、信息完整、金额数据计算准确，不得涂改或出现空白项；如无相关信息，请填写“无”。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（二）“家庭成员情况”栏需填写父母信息，如是单亲、孤残家庭请在家庭成员对应栏目中“健康状况”栏填写残疾、离异或已故等。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Times New Roman"/>
          <w:sz w:val="28"/>
          <w:szCs w:val="28"/>
        </w:rPr>
      </w:pPr>
      <w:r w:rsidRPr="000C2596">
        <w:rPr>
          <w:rFonts w:ascii="仿宋" w:eastAsia="仿宋" w:hAnsi="仿宋" w:cs="仿宋" w:hint="eastAsia"/>
          <w:sz w:val="28"/>
          <w:szCs w:val="28"/>
        </w:rPr>
        <w:t>（三）“学生家庭所在地县级扶贫部门意见”栏。本栏只能盖学生家庭所在地县级扶贫部门公章。签字处：手写签名</w:t>
      </w:r>
    </w:p>
    <w:p w:rsidR="00A46D56" w:rsidRPr="000C2596" w:rsidRDefault="00A46D56" w:rsidP="000C2596">
      <w:pPr>
        <w:spacing w:line="360" w:lineRule="exact"/>
        <w:rPr>
          <w:rFonts w:ascii="仿宋" w:eastAsia="仿宋" w:hAnsi="仿宋" w:cs="仿宋"/>
          <w:sz w:val="28"/>
          <w:szCs w:val="28"/>
        </w:rPr>
      </w:pPr>
    </w:p>
    <w:p w:rsidR="00B03754" w:rsidRPr="000C2596" w:rsidRDefault="00B03754" w:rsidP="000C2596">
      <w:pPr>
        <w:spacing w:line="360" w:lineRule="exact"/>
        <w:rPr>
          <w:sz w:val="28"/>
          <w:szCs w:val="28"/>
        </w:rPr>
      </w:pPr>
    </w:p>
    <w:sectPr w:rsidR="00B03754" w:rsidRPr="000C2596" w:rsidSect="00F66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2D0" w:rsidRDefault="002952D0" w:rsidP="00A46D56">
      <w:r>
        <w:separator/>
      </w:r>
    </w:p>
  </w:endnote>
  <w:endnote w:type="continuationSeparator" w:id="1">
    <w:p w:rsidR="002952D0" w:rsidRDefault="002952D0" w:rsidP="00A46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2D0" w:rsidRDefault="002952D0" w:rsidP="00A46D56">
      <w:r>
        <w:separator/>
      </w:r>
    </w:p>
  </w:footnote>
  <w:footnote w:type="continuationSeparator" w:id="1">
    <w:p w:rsidR="002952D0" w:rsidRDefault="002952D0" w:rsidP="00A46D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D56"/>
    <w:rsid w:val="000C2596"/>
    <w:rsid w:val="002952D0"/>
    <w:rsid w:val="00A46D56"/>
    <w:rsid w:val="00B03754"/>
    <w:rsid w:val="00F66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5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6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6D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6D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6D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0</DocSecurity>
  <Lines>6</Lines>
  <Paragraphs>1</Paragraphs>
  <ScaleCrop>false</ScaleCrop>
  <Company>Microsoft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ThinkCentre</cp:lastModifiedBy>
  <cp:revision>4</cp:revision>
  <cp:lastPrinted>2017-09-07T10:22:00Z</cp:lastPrinted>
  <dcterms:created xsi:type="dcterms:W3CDTF">2017-06-20T01:51:00Z</dcterms:created>
  <dcterms:modified xsi:type="dcterms:W3CDTF">2017-09-07T10:22:00Z</dcterms:modified>
</cp:coreProperties>
</file>