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2019年2月开学考参考答案</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一、</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1.略。</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2.（1）zhěng （2）móu （3）chōng （4）zào</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3.（1）等我长得和窗外那株梨树一般高时，就去做一个超人 。（2）谁也不能预料下一刻会发生什么。</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4.示例一：开始握杠铃，玩健身，虽没有八块腹肌，脚步也踩出深深的痕迹。</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  示例二：开始背单词，练口语，虽未获竞赛冠军，排名也跻身班级的前列。</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5.（1）结——接  （2）慨——溉  </w:t>
      </w:r>
    </w:p>
    <w:p>
      <w:pPr>
        <w:spacing w:line="360" w:lineRule="exact"/>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6.D </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7.（1）蒹葭苍苍  （2）老骥伏枥  （3）忽复乘舟梦日边  （4）寂寞梧桐深院锁清秋  </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（5）有良田美池桑竹之属  （6）但少闲人如吾两人者耳  （7）乱花渐欲迷人眼，浅草才能没马蹄  树木丛生，百草丰茂  国破山河在，城春草木深  天街小雨润如酥，草色遥看近却无  雨昏青草湖边过，花落黄陵庙里啼  晴川历历汉阳树，芳草萋萋鹦鹉洲  道狭草木长，夕露沾我衣  北风卷地白草折，胡天八月及飞雪等等  （8）何时眼前突兀见此屋，吾庐独破受冻死亦足  无可奈何花落去，似曾相识燕归来  箫鼓追随春社近，衣冠简朴古风存  </w:t>
      </w:r>
    </w:p>
    <w:p>
      <w:pPr>
        <w:rPr>
          <w:rFonts w:hint="eastAsia" w:asciiTheme="minorEastAsia" w:hAnsiTheme="minorEastAsia" w:eastAsiaTheme="minorEastAsia" w:cstheme="minorEastAsia"/>
          <w:b/>
          <w:bCs w:val="0"/>
          <w:color w:val="auto"/>
        </w:rPr>
      </w:pP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二、</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一）8.（1）“瀚海阑干”指的是沙漠交错纵横的样子。（2）画线句采用白描手法，用主帅营帐中摆开的筵席、具有当地民族特色的乐器以及且歌且舞、开怀畅饮的场面表现送别的热烈与隆重，一扫“愁云惨淡”的悲，更体现了将士们歌舞的积极意义。</w:t>
      </w:r>
    </w:p>
    <w:p>
      <w:pPr>
        <w:rPr>
          <w:rFonts w:hint="eastAsia" w:asciiTheme="minorEastAsia" w:hAnsiTheme="minorEastAsia" w:eastAsiaTheme="minorEastAsia" w:cstheme="minorEastAsia"/>
          <w:b/>
          <w:bCs w:val="0"/>
          <w:color w:val="auto"/>
        </w:rPr>
      </w:pP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（二）9.（1）虚夸，以少报多  （2）倒下  （3）土地方圆  （4）祸患 </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10.D </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11.第一次击鼓能够振作士兵们的勇气，第二次击鼓时士兵们的勇气减弱了，第三次击鼓时士兵们的勇气就消失殆尽了。</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12.曹刿采用问答式，通过一问一答，引导鲁庄公认识应该做好自己的本职工作，取信于民。周瑜采用直言赞扬式，充分肯定孙权的优势，让孙权打消顾虑，增强迎战的信心。</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13.  ①辙乱旗靡时追击  ②舍长取短天寒缺粮（或“舍马仗舟盛寒无草”） ③远涉江湖不习水土  或：①敌人溃逃时追击  ②天寒粮草不足  ③士兵水土不服</w:t>
      </w:r>
    </w:p>
    <w:p>
      <w:pPr>
        <w:rPr>
          <w:rFonts w:hint="eastAsia" w:asciiTheme="minorEastAsia" w:hAnsiTheme="minorEastAsia" w:eastAsiaTheme="minorEastAsia" w:cstheme="minorEastAsia"/>
          <w:b/>
          <w:bCs w:val="0"/>
          <w:color w:val="auto"/>
        </w:rPr>
      </w:pP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（三）14. 不多余。第①段用饮食全球化现象类比，生动形象地诠释了“快餐”时尚方便的特点及备受国人喜爱的原因；引出论题。</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15. 该句采用比喻，将方便读者快速阅读的读物比作“快餐”，将“快餐文化”比作“仙泉”，生动形象地表现出这类读物快捷时尚、浅显易懂的特点，以及更容易受到人们追捧的消遣作用。</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16. 答案：第④段开头，因为本段强调不同的人、不同角度解读同一部作品会有不同的理解与收获，“一千个读者，就有一千个哈姆雷特”说的也是不同的读者对同一部作品有不同的解读，与本段内容相符。</w:t>
      </w:r>
    </w:p>
    <w:p>
      <w:pPr>
        <w:widowControl/>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17.我们应正确看待“快餐文化”的优点与不足。</w:t>
      </w:r>
    </w:p>
    <w:p>
      <w:pPr>
        <w:rPr>
          <w:rFonts w:hint="eastAsia" w:asciiTheme="minorEastAsia" w:hAnsiTheme="minorEastAsia" w:eastAsiaTheme="minorEastAsia" w:cstheme="minorEastAsia"/>
          <w:b/>
          <w:bCs w:val="0"/>
          <w:color w:val="auto"/>
        </w:rPr>
      </w:pP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（四）18. ①差儿孙探望母亲  ②陪孤老人念经  ③为六婶惩戒六叔</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19. 示例：该句运用比喻，将小路喻为“连接奶奶与母体的脐带”，“人生之书”，生动形象地表现了奶奶与娘家的血缘及对自己的母亲（外太祖母）的牵挂，也表现了“我”在</w:t>
      </w:r>
      <w:r>
        <w:rPr>
          <w:rFonts w:hint="eastAsia" w:asciiTheme="minorEastAsia" w:hAnsiTheme="minorEastAsia" w:cstheme="minorEastAsia"/>
          <w:b/>
          <w:bCs w:val="0"/>
          <w:color w:val="auto"/>
          <w:lang w:eastAsia="zh-CN"/>
        </w:rPr>
        <w:t>自己家与</w:t>
      </w:r>
      <w:r>
        <w:rPr>
          <w:rFonts w:hint="eastAsia" w:asciiTheme="minorEastAsia" w:hAnsiTheme="minorEastAsia" w:eastAsiaTheme="minorEastAsia" w:cstheme="minorEastAsia"/>
          <w:b/>
          <w:bCs w:val="0"/>
          <w:color w:val="auto"/>
        </w:rPr>
        <w:t>奶奶娘家来回的过程中领悟到的血缘亲情的重要意义，表达了“我”对奶奶的钦佩。</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20.包含了我日复一日翻晒稻谷时的绝望心理。一亩田本来能收一千四五百斤的稻谷，但是因为我每天要搬出翻晒并收回，所以我感觉“一亩田至少有上万斤的重量”。这些重量消磨了我对生活的热情，让我感到绝望。</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21. 示例一：“当我再也看不到外太祖母的小脚因为我们到来搅起满屋风云后，当外太祖母有说有笑的面容被一道冰凉墓碑置换后。”这句话写出外太祖母离世后，“我”因再也看不到她老人家忙里忙外的身影，再也看不到她老人家慈祥的笑容后的痛惜和伤感。</w:t>
      </w:r>
    </w:p>
    <w:p>
      <w:pPr>
        <w:ind w:firstLine="430"/>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示例二：“比啤酒更能补充能量的是奶奶盛在杯里的一句话：你不怕苦，苦就会怕你。”这句话写出奶奶的话对我的鼓励，使“我”增强了战胜困难的信心。</w:t>
      </w:r>
    </w:p>
    <w:p>
      <w:pPr>
        <w:ind w:firstLine="430"/>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示例三：“奶奶渴望长生，可她早看透了死亡。”这句看似矛盾的话深刻地写出了奶奶的生命观：因为子女们对她很好，所以她觉得自己的生命已经没有什么可遗憾的，所以说她“早已看透了死亡”；但她也知道自己如果死了，儿女们肯定会伤心难过，所以她又“渴望长生”。</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22. 示例一：合理。因为奶奶总能在关键时候用简单的行为或话语给人积极的鼓励与正向引导。如让子孙给母亲送东西、陪孤身老人念经等行为，让孩子们受到“敬老”的教育；夹挂面、捡回录取通知书等行为，让孩子们受到关怀</w:t>
      </w:r>
      <w:r>
        <w:rPr>
          <w:rFonts w:hint="eastAsia" w:asciiTheme="minorEastAsia" w:hAnsiTheme="minorEastAsia" w:cstheme="minorEastAsia"/>
          <w:b/>
          <w:bCs w:val="0"/>
          <w:color w:val="auto"/>
          <w:lang w:eastAsia="zh-CN"/>
        </w:rPr>
        <w:t>，</w:t>
      </w:r>
      <w:r>
        <w:rPr>
          <w:rFonts w:hint="eastAsia" w:asciiTheme="minorEastAsia" w:hAnsiTheme="minorEastAsia" w:eastAsiaTheme="minorEastAsia" w:cstheme="minorEastAsia"/>
          <w:b/>
          <w:bCs w:val="0"/>
          <w:color w:val="auto"/>
        </w:rPr>
        <w:t>希望倍增；“兴许还有饼干”“你不怕苦，苦就会怕你”“膘也有厚有薄”这样简单又富有哲理励志的话语，是奶奶一生经历风雨，反思、总结出来的带有普遍性的人生格言。（能够抓住“行为”“语言”分析，言之成理即可）</w:t>
      </w:r>
    </w:p>
    <w:p>
      <w:pPr>
        <w:ind w:firstLine="422" w:firstLineChars="200"/>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示例二：不合理。因为“哲学”要在各门科学知识的基础上形成，奶奶一个字都不认识，没有学科知识基础，不能将生活中的经验上升到理论的高度；她的话语也不能成为世界观、价值观、方法论</w:t>
      </w:r>
      <w:r>
        <w:rPr>
          <w:rFonts w:hint="eastAsia" w:asciiTheme="minorEastAsia" w:hAnsiTheme="minorEastAsia" w:cstheme="minorEastAsia"/>
          <w:b/>
          <w:bCs w:val="0"/>
          <w:color w:val="auto"/>
          <w:lang w:eastAsia="zh-CN"/>
        </w:rPr>
        <w:t>，并</w:t>
      </w:r>
      <w:r>
        <w:rPr>
          <w:rFonts w:hint="eastAsia" w:asciiTheme="minorEastAsia" w:hAnsiTheme="minorEastAsia" w:eastAsiaTheme="minorEastAsia" w:cstheme="minorEastAsia"/>
          <w:b/>
          <w:bCs w:val="0"/>
          <w:color w:val="auto"/>
        </w:rPr>
        <w:t>在学术上指导我们。</w:t>
      </w:r>
    </w:p>
    <w:p>
      <w:pPr>
        <w:rPr>
          <w:rFonts w:hint="eastAsia" w:asciiTheme="minorEastAsia" w:hAnsiTheme="minorEastAsia" w:eastAsiaTheme="minorEastAsia" w:cstheme="minorEastAsia"/>
          <w:b/>
          <w:bCs w:val="0"/>
          <w:color w:val="auto"/>
        </w:rPr>
      </w:pPr>
    </w:p>
    <w:p>
      <w:pPr>
        <w:rPr>
          <w:rFonts w:hint="eastAsia" w:asciiTheme="minorEastAsia" w:hAnsiTheme="minorEastAsia" w:eastAsiaTheme="minorEastAsia" w:cstheme="minorEastAsia"/>
          <w:b/>
          <w:bCs w:val="0"/>
          <w:color w:val="auto"/>
          <w:szCs w:val="21"/>
          <w:shd w:val="clear" w:color="auto" w:fill="FFFFFF"/>
        </w:rPr>
      </w:pPr>
      <w:r>
        <w:rPr>
          <w:rFonts w:hint="eastAsia" w:asciiTheme="minorEastAsia" w:hAnsiTheme="minorEastAsia" w:eastAsiaTheme="minorEastAsia" w:cstheme="minorEastAsia"/>
          <w:b/>
          <w:bCs w:val="0"/>
          <w:color w:val="auto"/>
          <w:szCs w:val="21"/>
          <w:shd w:val="clear" w:color="auto" w:fill="FFFFFF"/>
        </w:rPr>
        <w:t>三、23.①从百草园到三味书屋  ②五猖会  ③无常</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w:t>
      </w:r>
      <w:r>
        <w:rPr>
          <w:rFonts w:hint="eastAsia" w:asciiTheme="minorEastAsia" w:hAnsiTheme="minorEastAsia" w:eastAsiaTheme="minorEastAsia" w:cstheme="minorEastAsia"/>
          <w:b/>
          <w:bCs w:val="0"/>
          <w:color w:val="auto"/>
          <w:lang w:val="en-US" w:eastAsia="zh-CN"/>
        </w:rPr>
        <w:t>4</w:t>
      </w:r>
      <w:r>
        <w:rPr>
          <w:rFonts w:hint="eastAsia" w:asciiTheme="minorEastAsia" w:hAnsiTheme="minorEastAsia" w:eastAsiaTheme="minorEastAsia" w:cstheme="minorEastAsia"/>
          <w:b/>
          <w:bCs w:val="0"/>
          <w:color w:val="auto"/>
        </w:rPr>
        <w:t>鲁迅先生眼里的故乡情是童年时期百草园里自由自在的生活，是保姆无微不至的关怀，是</w:t>
      </w:r>
      <w:r>
        <w:rPr>
          <w:rFonts w:hint="eastAsia" w:asciiTheme="minorEastAsia" w:hAnsiTheme="minorEastAsia" w:cstheme="minorEastAsia"/>
          <w:b/>
          <w:bCs w:val="0"/>
          <w:color w:val="auto"/>
          <w:lang w:eastAsia="zh-CN"/>
        </w:rPr>
        <w:t>童年床前可爱有趣的贴花纸</w:t>
      </w:r>
      <w:r>
        <w:rPr>
          <w:rFonts w:hint="eastAsia" w:asciiTheme="minorEastAsia" w:hAnsiTheme="minorEastAsia" w:eastAsiaTheme="minorEastAsia" w:cstheme="minorEastAsia"/>
          <w:b/>
          <w:bCs w:val="0"/>
          <w:color w:val="auto"/>
        </w:rPr>
        <w:t>。</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（或“乡情是色彩缤纷生机勃勃的百草园，是善良朴实的保姆给“我”的《山海经》；是床前 “八戒招赘”“老鼠成亲”的张贴画。”</w:t>
      </w:r>
      <w:r>
        <w:rPr>
          <w:rFonts w:hint="eastAsia" w:asciiTheme="minorEastAsia" w:hAnsiTheme="minorEastAsia" w:cstheme="minorEastAsia"/>
          <w:b/>
          <w:bCs w:val="0"/>
          <w:color w:val="auto"/>
          <w:lang w:eastAsia="zh-CN"/>
        </w:rPr>
        <w:t>）</w:t>
      </w:r>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2</w:t>
      </w:r>
      <w:r>
        <w:rPr>
          <w:rFonts w:hint="eastAsia" w:asciiTheme="minorEastAsia" w:hAnsiTheme="minorEastAsia" w:eastAsiaTheme="minorEastAsia" w:cstheme="minorEastAsia"/>
          <w:b/>
          <w:bCs w:val="0"/>
          <w:color w:val="auto"/>
          <w:lang w:val="en-US" w:eastAsia="zh-CN"/>
        </w:rPr>
        <w:t>5</w:t>
      </w:r>
      <w:r>
        <w:rPr>
          <w:rFonts w:hint="eastAsia" w:asciiTheme="minorEastAsia" w:hAnsiTheme="minorEastAsia" w:eastAsiaTheme="minorEastAsia" w:cstheme="minorEastAsia"/>
          <w:b/>
          <w:bCs w:val="0"/>
          <w:color w:val="auto"/>
        </w:rPr>
        <w:t>..和蔼可亲，待人诚恳（1分）；工作负责，治学严谨，（1分）；教育有方，耐心细致（1分）。</w:t>
      </w:r>
      <w:bookmarkStart w:id="0" w:name="_GoBack"/>
      <w:bookmarkEnd w:id="0"/>
    </w:p>
    <w:p>
      <w:pPr>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四、略。（按中考作文要求评分）</w:t>
      </w:r>
    </w:p>
    <w:p>
      <w:pPr>
        <w:rPr>
          <w:rFonts w:hint="eastAsia" w:asciiTheme="minorEastAsia" w:hAnsiTheme="minorEastAsia" w:eastAsiaTheme="minorEastAsia" w:cstheme="minorEastAsia"/>
          <w:b/>
          <w:bCs w:val="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601F4"/>
    <w:rsid w:val="19F10152"/>
    <w:rsid w:val="5D6955CF"/>
    <w:rsid w:val="63F7311B"/>
    <w:rsid w:val="6DB5556F"/>
    <w:rsid w:val="726160C8"/>
    <w:rsid w:val="73C6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2019-02-17T01:41:00Z</dcterms:created>
  <dc:creator>Lady Gugu^+_+</dc:creator>
  <cp:lastModifiedBy>Lady Gugu^+_+</cp:lastModifiedBy>
  <cp:lastPrinted>2019-02-17T02:08:25Z</cp:lastPrinted>
  <dcterms:modified xsi:type="dcterms:W3CDTF">2019-02-17T03:18:53Z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