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Calibri" w:cs="宋体"/>
          <w:b/>
          <w:bCs/>
          <w:sz w:val="28"/>
          <w:szCs w:val="28"/>
          <w:lang w:val="en-US" w:eastAsia="zh-CN" w:bidi="ar-SA"/>
        </w:rPr>
      </w:pPr>
      <w:r>
        <w:rPr>
          <w:rFonts w:hint="eastAsia" w:ascii="宋体" w:hAnsi="宋体" w:cs="宋体"/>
          <w:b/>
          <w:bCs/>
          <w:sz w:val="28"/>
          <w:szCs w:val="28"/>
          <w:lang w:val="en-US" w:eastAsia="zh-CN" w:bidi="ar-SA"/>
        </w:rPr>
        <w:t>昆明八中</w:t>
      </w:r>
      <w:r>
        <w:rPr>
          <w:rFonts w:ascii="宋体" w:hAnsi="宋体" w:cs="宋体"/>
          <w:b/>
          <w:bCs/>
          <w:sz w:val="28"/>
          <w:szCs w:val="28"/>
          <w:lang w:val="en-US" w:eastAsia="zh-CN" w:bidi="ar-SA"/>
        </w:rPr>
        <w:t>201</w:t>
      </w:r>
      <w:r>
        <w:rPr>
          <w:rFonts w:hint="eastAsia" w:ascii="宋体" w:hAnsi="宋体" w:cs="宋体"/>
          <w:b/>
          <w:bCs/>
          <w:sz w:val="28"/>
          <w:szCs w:val="28"/>
          <w:lang w:val="en-US" w:eastAsia="zh-CN" w:bidi="ar-SA"/>
        </w:rPr>
        <w:t>9</w:t>
      </w:r>
      <w:r>
        <w:rPr>
          <w:rFonts w:ascii="宋体" w:hAnsi="宋体" w:cs="宋体"/>
          <w:b/>
          <w:bCs/>
          <w:sz w:val="28"/>
          <w:szCs w:val="28"/>
          <w:lang w:val="en-US" w:eastAsia="zh-CN" w:bidi="ar-SA"/>
        </w:rPr>
        <w:t>-20</w:t>
      </w:r>
      <w:r>
        <w:rPr>
          <w:rFonts w:hint="eastAsia" w:ascii="宋体" w:hAnsi="宋体" w:cs="宋体"/>
          <w:b/>
          <w:bCs/>
          <w:sz w:val="28"/>
          <w:szCs w:val="28"/>
          <w:lang w:val="en-US" w:eastAsia="zh-CN" w:bidi="ar-SA"/>
        </w:rPr>
        <w:t>20学年度下学期期中考</w:t>
      </w:r>
    </w:p>
    <w:p>
      <w:pPr>
        <w:spacing w:line="360" w:lineRule="auto"/>
        <w:jc w:val="center"/>
        <w:rPr>
          <w:rFonts w:hint="eastAsia" w:ascii="黑体" w:hAnsi="黑体" w:eastAsia="黑体" w:cs="黑体"/>
          <w:b/>
          <w:bCs/>
          <w:sz w:val="44"/>
          <w:szCs w:val="44"/>
          <w:lang w:val="en-US" w:eastAsia="zh-CN" w:bidi="ar-SA"/>
        </w:rPr>
      </w:pPr>
      <w:r>
        <w:rPr>
          <w:rFonts w:hint="eastAsia" w:ascii="黑体" w:hAnsi="黑体" w:eastAsia="黑体" w:cs="黑体"/>
          <w:b/>
          <w:bCs/>
          <w:sz w:val="44"/>
          <w:szCs w:val="44"/>
          <w:lang w:val="en-US" w:eastAsia="zh-CN" w:bidi="ar-SA"/>
        </w:rPr>
        <w:t>高二政治</w:t>
      </w:r>
    </w:p>
    <w:p>
      <w:pPr>
        <w:spacing w:line="360" w:lineRule="auto"/>
        <w:jc w:val="center"/>
        <w:rPr>
          <w:rFonts w:hint="eastAsia" w:asciiTheme="minorEastAsia" w:hAnsiTheme="minorEastAsia" w:eastAsiaTheme="minorEastAsia" w:cstheme="minorEastAsia"/>
          <w:b/>
          <w:bCs/>
          <w:sz w:val="28"/>
          <w:szCs w:val="28"/>
          <w:lang w:val="en-US" w:eastAsia="zh-CN" w:bidi="ar-SA"/>
        </w:rPr>
      </w:pPr>
      <w:r>
        <w:rPr>
          <w:rFonts w:hint="eastAsia" w:asciiTheme="minorEastAsia" w:hAnsiTheme="minorEastAsia" w:eastAsiaTheme="minorEastAsia" w:cstheme="minorEastAsia"/>
          <w:b/>
          <w:bCs/>
          <w:sz w:val="28"/>
          <w:szCs w:val="28"/>
          <w:lang w:val="en-US" w:eastAsia="zh-CN" w:bidi="ar-SA"/>
        </w:rPr>
        <w:t>参考答案</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1．C</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【解析】①不符合题意，选项201</w:t>
      </w:r>
      <w:r>
        <w:rPr>
          <w:rStyle w:val="5"/>
          <w:rFonts w:hint="eastAsia" w:asciiTheme="minorEastAsia" w:hAnsiTheme="minorEastAsia" w:eastAsiaTheme="minorEastAsia" w:cstheme="minorEastAsia"/>
          <w:lang w:val="en-US" w:eastAsia="zh-CN"/>
        </w:rPr>
        <w:t>9</w:t>
      </w:r>
      <w:r>
        <w:rPr>
          <w:rStyle w:val="5"/>
          <w:rFonts w:hint="eastAsia" w:asciiTheme="minorEastAsia" w:hAnsiTheme="minorEastAsia" w:eastAsiaTheme="minorEastAsia" w:cstheme="minorEastAsia"/>
        </w:rPr>
        <w:t>年上半年</w:t>
      </w:r>
      <w:r>
        <w:rPr>
          <w:rStyle w:val="5"/>
          <w:rFonts w:hint="eastAsia" w:asciiTheme="minorEastAsia" w:hAnsiTheme="minorEastAsia" w:eastAsiaTheme="minorEastAsia" w:cstheme="minorEastAsia"/>
          <w:lang w:eastAsia="zh-CN"/>
        </w:rPr>
        <w:t>，</w:t>
      </w:r>
      <w:r>
        <w:rPr>
          <w:rStyle w:val="5"/>
          <w:rFonts w:hint="eastAsia" w:asciiTheme="minorEastAsia" w:hAnsiTheme="minorEastAsia" w:eastAsiaTheme="minorEastAsia" w:cstheme="minorEastAsia"/>
        </w:rPr>
        <w:t>我国某上市公司吸引海外投资15亿美元属于社会总需求。②符合题意，选项201</w:t>
      </w:r>
      <w:r>
        <w:rPr>
          <w:rStyle w:val="5"/>
          <w:rFonts w:hint="eastAsia" w:asciiTheme="minorEastAsia" w:hAnsiTheme="minorEastAsia" w:eastAsiaTheme="minorEastAsia" w:cstheme="minorEastAsia"/>
          <w:lang w:val="en-US" w:eastAsia="zh-CN"/>
        </w:rPr>
        <w:t>9</w:t>
      </w:r>
      <w:r>
        <w:rPr>
          <w:rStyle w:val="5"/>
          <w:rFonts w:hint="eastAsia" w:asciiTheme="minorEastAsia" w:hAnsiTheme="minorEastAsia" w:eastAsiaTheme="minorEastAsia" w:cstheme="minorEastAsia"/>
        </w:rPr>
        <w:t>年9月</w:t>
      </w:r>
      <w:r>
        <w:rPr>
          <w:rStyle w:val="5"/>
          <w:rFonts w:hint="eastAsia" w:asciiTheme="minorEastAsia" w:hAnsiTheme="minorEastAsia" w:eastAsiaTheme="minorEastAsia" w:cstheme="minorEastAsia"/>
          <w:lang w:eastAsia="zh-CN"/>
        </w:rPr>
        <w:t>，</w:t>
      </w:r>
      <w:r>
        <w:rPr>
          <w:rStyle w:val="5"/>
          <w:rFonts w:hint="eastAsia" w:asciiTheme="minorEastAsia" w:hAnsiTheme="minorEastAsia" w:eastAsiaTheme="minorEastAsia" w:cstheme="minorEastAsia"/>
        </w:rPr>
        <w:t>山东省商品房竣工面积781万平方米属于社会总供给。③符合题意，选项201</w:t>
      </w:r>
      <w:r>
        <w:rPr>
          <w:rStyle w:val="5"/>
          <w:rFonts w:hint="eastAsia" w:asciiTheme="minorEastAsia" w:hAnsiTheme="minorEastAsia" w:eastAsiaTheme="minorEastAsia" w:cstheme="minorEastAsia"/>
          <w:lang w:val="en-US" w:eastAsia="zh-CN"/>
        </w:rPr>
        <w:t>9</w:t>
      </w:r>
      <w:r>
        <w:rPr>
          <w:rStyle w:val="5"/>
          <w:rFonts w:hint="eastAsia" w:asciiTheme="minorEastAsia" w:hAnsiTheme="minorEastAsia" w:eastAsiaTheme="minorEastAsia" w:cstheme="minorEastAsia"/>
        </w:rPr>
        <w:t>年8月</w:t>
      </w:r>
      <w:r>
        <w:rPr>
          <w:rStyle w:val="5"/>
          <w:rFonts w:hint="eastAsia" w:asciiTheme="minorEastAsia" w:hAnsiTheme="minorEastAsia" w:eastAsiaTheme="minorEastAsia" w:cstheme="minorEastAsia"/>
          <w:lang w:eastAsia="zh-CN"/>
        </w:rPr>
        <w:t>，</w:t>
      </w:r>
      <w:r>
        <w:rPr>
          <w:rStyle w:val="5"/>
          <w:rFonts w:hint="eastAsia" w:asciiTheme="minorEastAsia" w:hAnsiTheme="minorEastAsia" w:eastAsiaTheme="minorEastAsia" w:cstheme="minorEastAsia"/>
        </w:rPr>
        <w:t>某国外公司为河北钢铁集团提供减排技术培训等有偿服务属于社会总供给。④不符合题意，选项201</w:t>
      </w:r>
      <w:r>
        <w:rPr>
          <w:rStyle w:val="5"/>
          <w:rFonts w:hint="eastAsia" w:asciiTheme="minorEastAsia" w:hAnsiTheme="minorEastAsia" w:eastAsiaTheme="minorEastAsia" w:cstheme="minorEastAsia"/>
          <w:lang w:val="en-US" w:eastAsia="zh-CN"/>
        </w:rPr>
        <w:t>9</w:t>
      </w:r>
      <w:r>
        <w:rPr>
          <w:rStyle w:val="5"/>
          <w:rFonts w:hint="eastAsia" w:asciiTheme="minorEastAsia" w:hAnsiTheme="minorEastAsia" w:eastAsiaTheme="minorEastAsia" w:cstheme="minorEastAsia"/>
        </w:rPr>
        <w:t>年,华为智能手机在国内和国外销售量突破</w:t>
      </w:r>
      <w:r>
        <w:rPr>
          <w:rStyle w:val="5"/>
          <w:rFonts w:hint="eastAsia" w:asciiTheme="minorEastAsia" w:hAnsiTheme="minorEastAsia" w:eastAsiaTheme="minorEastAsia" w:cstheme="minorEastAsia"/>
          <w:lang w:val="en-US" w:eastAsia="zh-CN"/>
        </w:rPr>
        <w:t>3</w:t>
      </w:r>
      <w:r>
        <w:rPr>
          <w:rStyle w:val="5"/>
          <w:rFonts w:hint="eastAsia" w:asciiTheme="minorEastAsia" w:hAnsiTheme="minorEastAsia" w:eastAsiaTheme="minorEastAsia" w:cstheme="minorEastAsia"/>
        </w:rPr>
        <w:t>亿台属于社会总需求。故答案为：C。</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2．A</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解析】银行信贷投放能力增强，可以直接推导出缓解实体经济融资难问题，由此为实体经济发展提供支撑，排列顺序为①→③→⑤。银行信贷投放能力增强无法直接推导出其降低企业贷款利率，B选项排序有误，故排除；实施积极的财政政策无法直接缓解实体经济融资难问题，C选项排序有误，故排除。通过刺激社会总需求，无法直接实现为实体经济发展提供支撑，D选项排序有误。本题选择A选项。</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3．B</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解析】②选项“重构绿色发展体系”的表述以及④选项均夸大了该举措的作用。《意见》明确提出发展一批具有较高影响力和较强竞争力的冰雪产业企业，促进冰雪产业与相关产业深度融合发展。实施这一举措有利于培育市场主体，促进冰雪产业发展，培育消费热点，提升居民消费水平，①③选项表述正确，选B。</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4．D</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解析】“目前，我国正实现由“先富”向“共富”阶段的全局性转变。”说明我国要坚持收入分配公平，加快推进基本公共服务均等化，缩小收入分配差距，本题应选D；要扩大中等收入群体，增加低收入者收入，不能扩大低收入群体，A应排除；共同富裕并不是同步富裕，同时富裕，B观点错误，应排除；实现共同富裕要缩小收入差距，C观点错误，应排除。故本题选D。</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5．D</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解析】本题考查实施区域协调发展战略。题干指向是“直接促进区域协调发展”，②④正确；①侧重生产领域，进行改革，③侧重实体经济，①③都是针对整个国民经济体系，都不是直接促进区域协调发展，①③不符合题意。故本题选D。</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6．B</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解析】①：从材料中“为有加装电梯需求的居民搭建自治协商、经验分享的沟通平台，健全征询会、恳谈会、评议会等居民协商会议制度”可知街道办事处提供了有效的利益协商渠道，①入选。②：社区公共事务主要是居民自治的范围，街道办作为政府部门的职能是有限的，②不选。③：从材料中建立“双导机制”“健全征询会、恳谈会、评议会等居民协商会议制度”可知上述做法完善了社区自治共治的机制，③入选。④：材料中主要涉及民主决策与民主管理，未体现民主监督，④不选。故本题答案为B。</w:t>
      </w:r>
    </w:p>
    <w:p>
      <w:pPr>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7．D</w:t>
      </w:r>
    </w:p>
    <w:p>
      <w:pPr>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①：材料强调的是政府的做法，①是党的做法，与题意不符，①错误。②：材料未涉及简政放权的问题，②错误。③④：抓好党中央决策部署的贯彻落实和全国人大常委会执法检查发现问题的整改说明政府既要坚持党中央的坚强领导，又要主动接受权力机关的监督，③④符合题意。故本题选D。</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8．D</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【解析】从今年“五一”</w:t>
      </w:r>
      <w:r>
        <w:rPr>
          <w:rStyle w:val="5"/>
          <w:rFonts w:hint="eastAsia" w:asciiTheme="minorEastAsia" w:hAnsiTheme="minorEastAsia" w:eastAsiaTheme="minorEastAsia" w:cstheme="minorEastAsia"/>
          <w:lang w:val="en-US" w:eastAsia="zh-CN"/>
        </w:rPr>
        <w:t>劳</w:t>
      </w:r>
      <w:r>
        <w:rPr>
          <w:rStyle w:val="5"/>
          <w:rFonts w:hint="eastAsia" w:asciiTheme="minorEastAsia" w:hAnsiTheme="minorEastAsia" w:eastAsiaTheme="minorEastAsia" w:cstheme="minorEastAsia"/>
        </w:rPr>
        <w:t>动节调休的过程可以看出，政府以人民为中心，坚持求真务实的工作作风，广泛听取民意，科学民主决策，D符合题意；公民可通过社情民意反映制度参与民主决策，但不能行使决策权，A说法错误；材料反映的是民主决策，不涉及民主监督，B与题意不符；人大代表行使质询权是在人代会期间，且材料不体现人大代表的质询权，C与题意不符；正确选项为D。</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9．C</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解析】①④符合题意，西藏之所以发生翻天覆地的历史巨变，原因在于在区、州、县三级自治地方设立自治机关，自主管理本民族自治地方事务；坚持民族平等、民族团结和各民族共同繁荣原则，发展了新型民族关系；②错误，少数民族在国家政治生活中并没有特殊地位；③错误，在国家统一领导下在西藏实行区域自治，推动了西藏大发展；故选C。</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10．D</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解析】本题考查我国积极承担国家责任的知识。题干强调我国对全球新增绿化面积的贡献比例居全球首位，与世界多极化发展和构建国际新秩序无关，①②不合题意；题干表明我国积极承担环境保护的国际责任，日益成为维护全球生态安全的重要贡献者，也说明中国遵循联合国宪章的宗旨和原则，以强烈的大国担当积极构建人类命运共同体，③④符合题意。本题选D。</w:t>
      </w:r>
    </w:p>
    <w:p>
      <w:pPr>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11．A</w:t>
      </w:r>
    </w:p>
    <w:p>
      <w:pPr>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①②：图书馆、公益书屋、阅读长廊等，并配备相关书籍、杂志、报刊等属于公益性文化事业，这是保障人民群众基本文化权益的重要途径，同时体现了精神活动离不开物质活动，精神产品离不开物质载体，①②符合题意。③：说法正确但材料没有体现，故③排除。④：文化作为一种精神力量，能够在人们认识世界、改造世界的过程中转化为物质力量，对社会发展产生深刻的影响，④是错误的。故本题选A。</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12．C</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解析】《经典咏流传》节目将中华经典的诗词文化与电视媒介、网络平台有机结合，兼顾诗词文化的意境悠远和通俗易懂的表现形式，表明现代传媒的运用有利于促进优秀传统文化的传播，②符合题意；将经典和流行有机结合，以现代人更喜闻乐见的方式，呈现诗词背后的故事，是通过创新促进优秀传统文化的继承和发展，④符合题意；文化的价值取决于能否对经济社会发展起推动作用，排除①；网络平台不能赋予优秀传统文化创造性转化和发展的动力，③错误；故本题答案选C。</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13．A</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解析】材料中中国用“锻打”技艺装饰上海合作组织青岛峰会主会场迎宾大厅，凸显中国气派，说明传统文化的现代表达，实现了传统文化的创造性转化和创新性发展，A正确。B不符合题意。文化在交流的过程中借鉴、融合，C表述错误。文化在继承的基础上创新发展，D表述错误。故本题选A。</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14．A</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解析】设立和举办“中国农民丰收节”，有利于展现农村改革发展的巨大成就，具体展示农民情感，助力乡村振兴和全面建成小康社会，①②项符合题意；设立和举办此节日并不是复兴农耕文化，③项说法错误；农耕文化对现代农业发展有借鉴但起不到引领作用，④项说法错误；正确选项为A。</w:t>
      </w:r>
    </w:p>
    <w:p>
      <w:pPr>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15．B</w:t>
      </w:r>
    </w:p>
    <w:p>
      <w:pPr>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不同的年代有不同的爱国方式，但爱国的共同底色从未改变。这表明爱国主义是具体的，而不是抽象的，在不同的历史时期，爱国主义有共同的要求，①正确，②错误；古有司马迁“常思奋不顾身，以徇国家之急”的担当，近有陈毅“祖国如有难，汝应作前锋”的气概，今有青年学子“以隽永之心，树报国之志”的誓言。这表明不同的现实条件下，爱国主义有着不同的具体内涵，④正确；公民在表达爱国情感时必须理性、合法，③说法错误，排除。故本题选B。</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16．D</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解析】A错误，“成为完美的人”说法太绝对。B错误，中华文化源远流长、博大精深的原因在于其求同存异、兼收并蓄。但是不能表明求同存异是不同国家和文化相互学习、共同进步的原则。C错误，以哲学的智慧开启人类的新思维，可以为解决这些重大问题提供精神力量而不是物质力量。D符合题意，本次大会首次以中国哲学思想文化传统作为基础学术架构，是尊重文化多样性的体现，也有利于推动中国哲学走向世界，扩大影响力，促进中国与世界互相理解。故答案为D。</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17．C</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解析】“物之不齐，物之情也”意思是指天下万物没有同样的,它们都有自己的独特个性,这是客观存在。体现了具体问题具体分析，①正确；“空谈误国，实干兴邦”意思是指泛泛而谈的讨论国家大事终究会耽误国家发展,只有真正的脚踏实地的做事才能够兴盛国家。体现了实践第一的观点，②错误，排除；“不要人夸颜色好，只留清气满乾坤”意思是指不需要别人夸它的颜色好看，只需要梅花的清香之气弥漫在天地之间。体现了坚持正确价值观的导向作用，③正确；“吾心信其可行，则移山填海之难，终有成功之日”意思是指如果人的心里相信事情可行，则移山填海的难事也能有成功的时候。体现了意识的能动作用，④错误，排除。故本题选C。</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18．A</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解析】“某学者为了照顾3个月大的儿子，利用自己从事流体力学研究的专业优势，研究起了蚊子”并成功发现蚊子是怎样钻进室内的，说明主体需要是价值实现活动的动力，①正确且符合题意；科学实验是实践的基本形式之一，②错误，排除；“他们将蚊子赶进容器，用水枪模拟雨滴，用高速摄像机记录蚊子的飞行动作。”表明可以通过相对静止来研究绝对运动，③正确且符合题意；真理和谬误是有严格界限的，谬误累积仍然是谬误，④错误，排除。故本题选A。</w:t>
      </w:r>
    </w:p>
    <w:p>
      <w:pPr>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19．D</w:t>
      </w:r>
    </w:p>
    <w:p>
      <w:pPr>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解析】①：题目中表述的是我们应该坚持自强不息，通过自己的努力实现个人的社会价值，①错误。②④：在实现中华民族伟大复兴的过程中，我们应该提高个人素质，在劳动和奉献中肩负起民族复兴重任，同时要坚定理想信念，将个人命运与国家前途紧紧联系起来，②④正确。③：在价值判断的基础上做出正确的价值选择，③错误。故本题选D。</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20．C</w:t>
      </w: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解析】“思想政治理论课是落实立德树人根本任务的关键课程，青少年阶段是人生的‘拔节孕穗期’，最需要精心引导和栽培。”这要求思想政治理论课教学要坚持价值性与知识性相统一，寓价值观引导于知识传授中，坚持主导性与主体性相统一，充分发挥学生的主观能动性，①③适合题意；辩证法的革命批判精神要求密切关注变化发展着的实际，敢于突破与实际不相符合的成规陈说，敢于破除落后的思想观念，②中的突破理论束缚说法错误，排除；坚持显性和隐性教育相统一，立足客观实际挖掘教育资源，④错误；故本题答案选C。</w:t>
      </w:r>
    </w:p>
    <w:p>
      <w:pPr>
        <w:spacing w:line="360" w:lineRule="auto"/>
        <w:jc w:val="left"/>
        <w:textAlignment w:val="center"/>
        <w:rPr>
          <w:rFonts w:hint="eastAsia" w:asciiTheme="minorEastAsia" w:hAnsiTheme="minorEastAsia" w:eastAsiaTheme="minorEastAsia" w:cstheme="minorEastAsia"/>
        </w:rPr>
      </w:pPr>
    </w:p>
    <w:p>
      <w:pPr>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21．举办第二届中国国际进口博览会有利于促进世界各国加强经贸交流合作，促进全球贸易和世界经济增长，推动开放型世界经济发展，促进世界经济和贸易共同繁荣。适应经济全球化新形势，实行更加积极主动的开放战略，遵循共商共建共享原则，能更好加强创新能力开放合作，完善互利共赢、多元平衡、安全高效的开放型经济体系。有助于满足居民不断增长的高品质消费需求，一定程度能够促进国内产业结构转型升级，促进国际产能合作，加快培育国际经济合作和竞争新优势，有利于我国培育贸易新业态新模式，推进贸易强国建设。有利于展现我国是负责任的大国，是经济全球化的贡献者，成为全球经济增长的主要推动力。</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10分</w:t>
      </w:r>
      <w:r>
        <w:rPr>
          <w:rFonts w:hint="eastAsia" w:asciiTheme="minorEastAsia" w:hAnsiTheme="minorEastAsia" w:eastAsiaTheme="minorEastAsia" w:cstheme="minorEastAsia"/>
          <w:lang w:eastAsia="zh-CN"/>
        </w:rPr>
        <w:t>）</w:t>
      </w:r>
    </w:p>
    <w:p>
      <w:pPr>
        <w:spacing w:line="360" w:lineRule="auto"/>
        <w:jc w:val="left"/>
        <w:textAlignment w:val="center"/>
        <w:rPr>
          <w:rStyle w:val="5"/>
          <w:rFonts w:hint="eastAsia" w:asciiTheme="minorEastAsia" w:hAnsiTheme="minorEastAsia" w:eastAsiaTheme="minorEastAsia" w:cstheme="minorEastAsia"/>
        </w:rPr>
      </w:pPr>
    </w:p>
    <w:p>
      <w:pPr>
        <w:spacing w:line="360" w:lineRule="auto"/>
        <w:jc w:val="left"/>
        <w:textAlignment w:val="center"/>
        <w:rPr>
          <w:rStyle w:val="5"/>
          <w:rFonts w:hint="eastAsia" w:asciiTheme="minorEastAsia" w:hAnsiTheme="minorEastAsia" w:eastAsiaTheme="minorEastAsia" w:cstheme="minorEastAsia"/>
        </w:rPr>
      </w:pPr>
      <w:r>
        <w:rPr>
          <w:rStyle w:val="5"/>
          <w:rFonts w:hint="eastAsia" w:asciiTheme="minorEastAsia" w:hAnsiTheme="minorEastAsia" w:eastAsiaTheme="minorEastAsia" w:cstheme="minorEastAsia"/>
        </w:rPr>
        <w:t>22．①《中华人民共和国英雄烈士保护法》通过和实施，使英雄烈士的姓名、肖像、名誉、荣誉和人格尊严都受到法律保护，为打击惩处歪曲、丑化、亵渎、否定英雄烈士的事迹和精神的行为提供了法律武器。②有助于执法部门（或政府部门）履行监管职能，查处抹黑英雄烈士等违法违规经营行为；履行文化职能，牢牢把握意识形态领域的领导权和话语权，增强人们对中国特色社会主义的道路自信和文化自信。③有助于司法部门对侵害英雄烈士名誉等问题依法查处，启动法律诉讼并追究法律责任。④有助于提高公民的法律意识，形成人人学法、懂法、自觉守法的社会氛围，推进全面依法治国进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10分</w:t>
      </w:r>
      <w:r>
        <w:rPr>
          <w:rFonts w:hint="eastAsia" w:asciiTheme="minorEastAsia" w:hAnsiTheme="minorEastAsia" w:eastAsiaTheme="minorEastAsia" w:cstheme="minorEastAsia"/>
          <w:lang w:eastAsia="zh-CN"/>
        </w:rPr>
        <w:t>）</w:t>
      </w:r>
    </w:p>
    <w:p>
      <w:pPr>
        <w:spacing w:line="360" w:lineRule="auto"/>
        <w:jc w:val="left"/>
        <w:textAlignment w:val="center"/>
        <w:rPr>
          <w:rFonts w:hint="eastAsia" w:asciiTheme="minorEastAsia" w:hAnsiTheme="minorEastAsia" w:eastAsiaTheme="minorEastAsia" w:cstheme="minorEastAsia"/>
        </w:rPr>
      </w:pPr>
    </w:p>
    <w:p>
      <w:pPr>
        <w:spacing w:line="360" w:lineRule="auto"/>
        <w:jc w:val="left"/>
        <w:textAlignment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23．（1）①文化是一种精神力量，五四精神集中体现了以爱国主义为核心的伟大创造、伟大团结、伟大奋斗、伟大梦想的民族精神，是对中华民族精神的丰富和发展，为建设中国特色社会主义文化提供了重要的精神资源和精神动力。②文化与经济政治相互影响，传承和弘扬五四精神有利于推动中国社会进步的作用。③传承和弘扬五四精神发挥着，青年一代坚定理想信念，牢记历史使命，树立高度社会责任感。担当时代大任有利于培育和践行社会主义核心价值观，培育中华民族精神增强文化自信。④有利于弘扬科学精神，提高全民科学素养，在全社会形成崇尚科学，鼓励创新，反对迷信和伪科学的良好氛围。⑤有助于引导人们坚持正确舆论导向，在意识相态领域旗帜鲜明反对和抵制各种错误思想认识。营造清风气正的舆论环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10分</w:t>
      </w:r>
      <w:r>
        <w:rPr>
          <w:rFonts w:hint="eastAsia" w:asciiTheme="minorEastAsia" w:hAnsiTheme="minorEastAsia" w:eastAsiaTheme="minorEastAsia" w:cstheme="minorEastAsia"/>
          <w:lang w:eastAsia="zh-CN"/>
        </w:rPr>
        <w:t>）</w:t>
      </w:r>
    </w:p>
    <w:p>
      <w:pPr>
        <w:spacing w:line="360" w:lineRule="auto"/>
        <w:jc w:val="left"/>
        <w:textAlignment w:val="center"/>
        <w:rPr>
          <w:rFonts w:hint="eastAsia" w:asciiTheme="minorEastAsia" w:hAnsiTheme="minorEastAsia" w:eastAsiaTheme="minorEastAsia" w:cstheme="minorEastAsia"/>
        </w:rPr>
      </w:pPr>
    </w:p>
    <w:p>
      <w:pPr>
        <w:spacing w:line="360" w:lineRule="auto"/>
        <w:jc w:val="left"/>
        <w:textAlignment w:val="center"/>
        <w:rPr>
          <w:rFonts w:hint="eastAsia" w:asciiTheme="minorEastAsia" w:hAnsiTheme="minorEastAsia" w:eastAsiaTheme="minorEastAsia" w:cstheme="minorEastAsia"/>
        </w:rPr>
      </w:pPr>
      <w:bookmarkStart w:id="0" w:name="_GoBack"/>
      <w:bookmarkEnd w:id="0"/>
      <w:r>
        <w:rPr>
          <w:rFonts w:hint="eastAsia" w:asciiTheme="minorEastAsia" w:hAnsiTheme="minorEastAsia" w:eastAsiaTheme="minorEastAsia" w:cstheme="minorEastAsia"/>
        </w:rPr>
        <w:t>（2）①矛盾的基本属性是斗争性和同一性，斗争性寓于同一性，并为同一性所制约。矛盾双方既对立统一推动事物的运动变化和发展。②公有制和非公有制是对立统一的。公有制和非公有制二者相互区别，在经济发展中地位、作用不同具有对立性，改革开放以来，我国的公有制经济和非公有经济在市场上的相互竞争成为各自发展的动力，二者又相互依存。共同构成了我国经济社会发展的基础，同时又相互取长补短、优势互补，相互促进，共同推动了我国经济的发展。③坚持两点论和重点论的统一。在公有制经济和非公有制经济融合共生发展中必须毫不动摇地坚持公有制的主体地位，可以发挥社会主义制度的优越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10分</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0" w:lineRule="atLeast"/>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E48E2"/>
    <w:rsid w:val="00636EB8"/>
    <w:rsid w:val="17B61EC7"/>
    <w:rsid w:val="1824128B"/>
    <w:rsid w:val="202B1CBF"/>
    <w:rsid w:val="2EE33EB8"/>
    <w:rsid w:val="3A4E48E2"/>
    <w:rsid w:val="3D240955"/>
    <w:rsid w:val="3D7C5CB7"/>
    <w:rsid w:val="4FE25B64"/>
    <w:rsid w:val="57F224E8"/>
    <w:rsid w:val="6FF005BE"/>
    <w:rsid w:val="726310A1"/>
    <w:rsid w:val="74277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2020-04-15T12:22:00Z</dcterms:created>
  <dc:creator>沈娟娟</dc:creator>
  <cp:lastModifiedBy>沈娟娟</cp:lastModifiedBy>
  <dcterms:modified xsi:type="dcterms:W3CDTF">2020-05-31T06:38:47Z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