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32"/>
          <w:szCs w:val="40"/>
        </w:rPr>
      </w:pPr>
      <w:r>
        <w:rPr>
          <w:rFonts w:hint="eastAsia" w:asciiTheme="minorEastAsia" w:hAnsiTheme="minorEastAsia" w:cstheme="minorEastAsia"/>
          <w:b/>
          <w:bCs/>
          <w:sz w:val="32"/>
          <w:szCs w:val="40"/>
        </w:rPr>
        <w:t>昆八中2019-2020年下学期特色高一历史月考一答案</w:t>
      </w:r>
    </w:p>
    <w:tbl>
      <w:tblPr>
        <w:tblStyle w:val="6"/>
        <w:tblpPr w:leftFromText="180" w:rightFromText="180" w:vertAnchor="page" w:horzAnchor="margin" w:tblpY="244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ind w:firstLine="240" w:firstLineChars="100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6" w:type="dxa"/>
          </w:tcPr>
          <w:p>
            <w:pPr>
              <w:pStyle w:val="7"/>
              <w:spacing w:line="360" w:lineRule="exact"/>
              <w:jc w:val="left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</w:tcPr>
          <w:p>
            <w:pPr>
              <w:pStyle w:val="7"/>
              <w:spacing w:line="360" w:lineRule="exact"/>
              <w:jc w:val="center"/>
              <w:textAlignment w:val="center"/>
              <w:rPr>
                <w:rFonts w:ascii="宋体" w:hAnsi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0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选择题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二</w:t>
      </w:r>
      <w:r>
        <w:rPr>
          <w:rFonts w:hint="eastAsia"/>
          <w:sz w:val="24"/>
        </w:rPr>
        <w:t>、</w:t>
      </w:r>
      <w:r>
        <w:rPr>
          <w:sz w:val="24"/>
        </w:rPr>
        <w:t>非选择题</w:t>
      </w:r>
    </w:p>
    <w:p>
      <w:pPr>
        <w:rPr>
          <w:sz w:val="24"/>
        </w:rPr>
      </w:pPr>
      <w:r>
        <w:rPr>
          <w:rFonts w:hint="eastAsia"/>
          <w:color w:val="000000" w:themeColor="text1"/>
          <w:szCs w:val="22"/>
          <w14:textFill>
            <w14:solidFill>
              <w14:schemeClr w14:val="tx1"/>
            </w14:solidFill>
          </w14:textFill>
        </w:rPr>
        <w:t>26．</w:t>
      </w:r>
      <w:r>
        <w:rPr>
          <w:rFonts w:hint="eastAsia"/>
          <w:sz w:val="24"/>
        </w:rPr>
        <w:t>【答案】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ascii="宋体" w:hAnsi="宋体" w:cs="宋体"/>
          <w:szCs w:val="22"/>
        </w:rPr>
        <w:t>（</w:t>
      </w:r>
      <w:r>
        <w:rPr>
          <w:rFonts w:hint="eastAsia" w:ascii="宋体" w:hAnsi="宋体" w:cs="宋体"/>
          <w:szCs w:val="22"/>
        </w:rPr>
        <w:t>1）</w:t>
      </w:r>
      <w:r>
        <w:rPr>
          <w:rFonts w:ascii="宋体" w:hAnsi="宋体" w:cs="宋体"/>
          <w:szCs w:val="22"/>
        </w:rPr>
        <w:t>“民贵君轻”的观点。</w:t>
      </w:r>
      <w:r>
        <w:rPr>
          <w:rFonts w:hint="eastAsia" w:ascii="宋体" w:hAnsi="宋体" w:cs="宋体"/>
          <w:szCs w:val="22"/>
        </w:rPr>
        <w:t>（2分）</w:t>
      </w:r>
      <w:r>
        <w:rPr>
          <w:rFonts w:ascii="宋体" w:hAnsi="宋体" w:cs="宋体"/>
          <w:szCs w:val="22"/>
        </w:rPr>
        <w:t>统治者应“施仁政于民，省刑罚，薄税敛”</w:t>
      </w:r>
      <w:r>
        <w:rPr>
          <w:rFonts w:hint="eastAsia" w:ascii="宋体" w:hAnsi="宋体" w:cs="宋体"/>
          <w:szCs w:val="22"/>
        </w:rPr>
        <w:t xml:space="preserve"> （2分）</w:t>
      </w:r>
      <w:r>
        <w:rPr>
          <w:rFonts w:ascii="宋体" w:hAnsi="宋体" w:cs="宋体"/>
          <w:szCs w:val="22"/>
        </w:rPr>
        <w:t xml:space="preserve">。 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ascii="宋体" w:hAnsi="宋体" w:cs="宋体"/>
          <w:szCs w:val="22"/>
        </w:rPr>
        <w:t>（</w:t>
      </w:r>
      <w:r>
        <w:rPr>
          <w:rFonts w:hint="eastAsia" w:ascii="宋体" w:hAnsi="宋体" w:cs="宋体"/>
          <w:szCs w:val="22"/>
        </w:rPr>
        <w:t>2</w:t>
      </w:r>
      <w:r>
        <w:rPr>
          <w:rFonts w:ascii="宋体" w:hAnsi="宋体" w:cs="宋体"/>
          <w:szCs w:val="22"/>
        </w:rPr>
        <w:t>）主要思想：君权神授；春秋大一统；罢黜百家独尊儒术；施行仁政</w:t>
      </w:r>
      <w:r>
        <w:rPr>
          <w:rFonts w:hint="eastAsia" w:ascii="宋体" w:hAnsi="宋体" w:cs="宋体"/>
          <w:szCs w:val="22"/>
        </w:rPr>
        <w:t>（6分，任答三点给6分）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ascii="宋体" w:hAnsi="宋体" w:cs="宋体"/>
          <w:szCs w:val="22"/>
        </w:rPr>
        <w:t>特色：儒学神学化；吸收了法家、道家和阴阳五行等学说；更迎合现实政治的需要。</w:t>
      </w:r>
      <w:r>
        <w:rPr>
          <w:rFonts w:hint="eastAsia" w:ascii="宋体" w:hAnsi="宋体" w:cs="宋体"/>
          <w:szCs w:val="22"/>
        </w:rPr>
        <w:t>（4分，任答2点给4分）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ascii="宋体" w:hAnsi="宋体" w:cs="宋体"/>
          <w:szCs w:val="22"/>
        </w:rPr>
        <w:t>（</w:t>
      </w:r>
      <w:r>
        <w:rPr>
          <w:rFonts w:hint="eastAsia" w:ascii="宋体" w:hAnsi="宋体" w:cs="宋体"/>
          <w:szCs w:val="22"/>
        </w:rPr>
        <w:t>3</w:t>
      </w:r>
      <w:r>
        <w:rPr>
          <w:rFonts w:ascii="宋体" w:hAnsi="宋体" w:cs="宋体"/>
          <w:szCs w:val="22"/>
        </w:rPr>
        <w:t>）</w:t>
      </w:r>
      <w:r>
        <w:rPr>
          <w:rFonts w:hint="eastAsia" w:ascii="宋体" w:hAnsi="宋体" w:cs="宋体"/>
          <w:szCs w:val="22"/>
        </w:rPr>
        <w:t>思想：心外无物，心外无理；致良知；知行合一。（4分）方法：反省内心，加强道德修养；倡导知行合一。（2分）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（4）</w:t>
      </w:r>
      <w:r>
        <w:rPr>
          <w:rFonts w:ascii="宋体" w:hAnsi="宋体" w:cs="宋体"/>
          <w:szCs w:val="22"/>
        </w:rPr>
        <w:t>时代特点：体现了黄宗羲反对封建专制集权(或君主专制独裁)的时代特点</w:t>
      </w:r>
      <w:r>
        <w:rPr>
          <w:rFonts w:hint="eastAsia" w:ascii="宋体" w:hAnsi="宋体" w:cs="宋体"/>
          <w:szCs w:val="22"/>
        </w:rPr>
        <w:t>（2分）</w:t>
      </w:r>
      <w:r>
        <w:rPr>
          <w:rFonts w:ascii="宋体" w:hAnsi="宋体" w:cs="宋体"/>
          <w:szCs w:val="22"/>
        </w:rPr>
        <w:t>。原因：商品经济的发展，资本主义萌芽的出现；封建社会制度的衰落；儒学思想蜕变为封建专制统治的精神枷锁</w:t>
      </w:r>
      <w:r>
        <w:rPr>
          <w:rFonts w:hint="eastAsia" w:ascii="宋体" w:hAnsi="宋体" w:cs="宋体"/>
          <w:szCs w:val="22"/>
        </w:rPr>
        <w:t>（任答2点给3分）</w:t>
      </w:r>
      <w:r>
        <w:rPr>
          <w:rFonts w:ascii="宋体" w:hAnsi="宋体" w:cs="宋体"/>
          <w:szCs w:val="22"/>
        </w:rPr>
        <w:t>。</w:t>
      </w:r>
    </w:p>
    <w:p>
      <w:pPr>
        <w:rPr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sz w:val="24"/>
        </w:rPr>
      </w:pPr>
    </w:p>
    <w:p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 New Rom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7F96"/>
    <w:multiLevelType w:val="multilevel"/>
    <w:tmpl w:val="08B47F96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0"/>
    <w:rsid w:val="004D15F4"/>
    <w:rsid w:val="00507E77"/>
    <w:rsid w:val="008B2927"/>
    <w:rsid w:val="00A2278D"/>
    <w:rsid w:val="00A455D0"/>
    <w:rsid w:val="00AE0485"/>
    <w:rsid w:val="00B05FF0"/>
    <w:rsid w:val="00B73266"/>
    <w:rsid w:val="00CB2ABD"/>
    <w:rsid w:val="00D00295"/>
    <w:rsid w:val="3FEF8B44"/>
    <w:rsid w:val="7EBAC000"/>
    <w:rsid w:val="7FFF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ormal_1"/>
    <w:basedOn w:val="1"/>
    <w:qFormat/>
    <w:uiPriority w:val="0"/>
    <w:rPr>
      <w:rFonts w:ascii="Time New Romans" w:hAnsi="Time New Romans" w:eastAsia="宋体" w:cs="宋体"/>
      <w:szCs w:val="21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1</Pages>
  <Words>78</Words>
  <Characters>447</Characters>
  <Lines>3</Lines>
  <Paragraphs>1</Paragraphs>
  <ScaleCrop>false</ScaleCrop>
  <LinksUpToDate>false</LinksUpToDate>
  <CharactersWithSpaces>524</CharactersWithSpaces>
  <Application>WPS Office_2.3.1.3761_F1E327BC-269C-435d-A152-05C5408002CA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2020-05-16T00:36:00Z</dcterms:created>
  <dc:creator>XiaZaiMa.COM</dc:creator>
  <cp:lastModifiedBy>Huhuh</cp:lastModifiedBy>
  <dcterms:modified xsi:type="dcterms:W3CDTF">2020-06-09T21:18:50Z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