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bCs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  <w:t>2020-2021年上学期</w:t>
      </w:r>
      <w:bookmarkStart w:id="0" w:name="_GoBack"/>
      <w:bookmarkEnd w:id="0"/>
      <w:r>
        <w:rPr>
          <w:rFonts w:hint="eastAsia" w:ascii="宋体" w:hAnsi="宋体" w:eastAsia="宋体"/>
          <w:b/>
          <w:bCs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  <w:t>高一历史期中考答案</w:t>
      </w:r>
    </w:p>
    <w:p>
      <w:pPr>
        <w:jc w:val="left"/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一、选择题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5"/>
        <w:gridCol w:w="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题号</w:t>
            </w:r>
          </w:p>
        </w:tc>
        <w:tc>
          <w:tcPr>
            <w:tcW w:w="754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4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54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54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54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54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54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54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5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5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答案</w:t>
            </w:r>
          </w:p>
        </w:tc>
        <w:tc>
          <w:tcPr>
            <w:tcW w:w="754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754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754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754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54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754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754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754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5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75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题号</w:t>
            </w:r>
          </w:p>
        </w:tc>
        <w:tc>
          <w:tcPr>
            <w:tcW w:w="754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54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54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54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54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54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54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754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5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75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答案</w:t>
            </w:r>
          </w:p>
        </w:tc>
        <w:tc>
          <w:tcPr>
            <w:tcW w:w="754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754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754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754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754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754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54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754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75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5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题号</w:t>
            </w:r>
          </w:p>
        </w:tc>
        <w:tc>
          <w:tcPr>
            <w:tcW w:w="754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754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754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754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754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754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754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754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75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75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答案</w:t>
            </w:r>
          </w:p>
        </w:tc>
        <w:tc>
          <w:tcPr>
            <w:tcW w:w="754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54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754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54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754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754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754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754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75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5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</w:tr>
    </w:tbl>
    <w:p>
      <w:pP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二、非选择题</w:t>
      </w:r>
    </w:p>
    <w:p>
      <w:pP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31.【答案】（1）原因：经济</w:t>
      </w: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重心</w:t>
      </w:r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南移完成，指南针用于航海，造船业发达；设立市舶司；</w:t>
      </w: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（4分）</w:t>
      </w:r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影响：促进港口城市发展；广东和附近地区经济进一步发展。</w:t>
      </w: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（2分）</w:t>
      </w:r>
    </w:p>
    <w:p>
      <w:pP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2）变化：外地商帮抢占当地市场，并且引起当地经商热潮；读书人也从事商业活动；当地人的生活风尚日趋奢华。</w:t>
      </w: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（4分）</w:t>
      </w:r>
    </w:p>
    <w:p>
      <w:pP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原因：京杭运河山东段的疏浚；明朝商业的发展（2分）</w:t>
      </w:r>
    </w:p>
    <w:p>
      <w:pP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 xml:space="preserve">32.阅读下列材料，回答问题：    </w:t>
      </w:r>
    </w:p>
    <w:p>
      <w:pP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【答案】（1）仁（或礼）。</w:t>
      </w: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（2分）</w:t>
      </w:r>
    </w:p>
    <w:p>
      <w:pP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2）变化：取得独尊地位（或统治地位）。</w:t>
      </w: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（2分）</w:t>
      </w:r>
    </w:p>
    <w:p>
      <w:pP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意义：有利于巩固大一统国家和稳定社会秩序，确立了儒学在中国传统文化中的主流地位。</w:t>
      </w: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（4分）</w:t>
      </w:r>
    </w:p>
    <w:p>
      <w:pP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3）代表人物：朱熹（或程颐、程颢、陆九渊，或王阳明，答出一人即可）。</w:t>
      </w: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（1分）</w:t>
      </w:r>
    </w:p>
    <w:p>
      <w:pP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影响：注重气节和德操；注重社会责任；具有历史使命感。</w:t>
      </w: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（3分）</w:t>
      </w:r>
    </w:p>
    <w:p>
      <w:pP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33．【答案】</w:t>
      </w:r>
    </w:p>
    <w:p>
      <w:pP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1）材料一现象：秦将原六国文字统一为小篆；（</w:t>
      </w: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分）影响：利于政令畅通；巩固统一；促进文化交流。（</w:t>
      </w: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分）</w:t>
      </w:r>
    </w:p>
    <w:p>
      <w:pP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材料二现象：辽、夏、金等政权借用汉字创造自己的民族文字；（</w:t>
      </w:r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1分）影响：促进本民族文化进步；增强中华民族的凝聚力。（</w:t>
      </w: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分）</w:t>
      </w:r>
    </w:p>
    <w:p>
      <w:pP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2）两税法：唐中期（或780年）宰相杨炎主持的一次税制改革。每户按人丁和资产缴纳户税，按田亩缴纳地税，分夏、秋两次征收，取消租庸调和一切杂税、杂役。两税法增加了政府的财政收入，征收标准更趋合理。（4分）</w:t>
      </w:r>
    </w:p>
    <w:p>
      <w:pP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3）措施：考试资格方面，进一步放宽限制，传统受歧视的工商业者也可参加；录取方面，更多录取社会下层士人；（</w:t>
      </w: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分）作用：扩大了统治基础，加强了统治力量；社会成员身份趋于平等；推动崇文抑武局面形成；改变及第个人与家族的地位和经济状况；促进重农抑商思想观念发生变化；一批儒商诞生，提升中国商业文化。（4分）</w:t>
      </w:r>
    </w:p>
    <w:p>
      <w:pP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DF"/>
    <w:rsid w:val="00052915"/>
    <w:rsid w:val="000700C3"/>
    <w:rsid w:val="001D35F8"/>
    <w:rsid w:val="002902BE"/>
    <w:rsid w:val="002D40B0"/>
    <w:rsid w:val="00397F75"/>
    <w:rsid w:val="003B6E9A"/>
    <w:rsid w:val="003D4CFC"/>
    <w:rsid w:val="004858DF"/>
    <w:rsid w:val="004B7CE9"/>
    <w:rsid w:val="004E76C3"/>
    <w:rsid w:val="004F25F0"/>
    <w:rsid w:val="005C5FD3"/>
    <w:rsid w:val="005C6FA4"/>
    <w:rsid w:val="00886E62"/>
    <w:rsid w:val="008E0814"/>
    <w:rsid w:val="00972C51"/>
    <w:rsid w:val="00983C9A"/>
    <w:rsid w:val="00A00269"/>
    <w:rsid w:val="00AA72AC"/>
    <w:rsid w:val="00B301D5"/>
    <w:rsid w:val="00B55B5B"/>
    <w:rsid w:val="00BA02BB"/>
    <w:rsid w:val="00BF0B62"/>
    <w:rsid w:val="00C64DD0"/>
    <w:rsid w:val="00DE303E"/>
    <w:rsid w:val="00EF0FD1"/>
    <w:rsid w:val="00F95352"/>
    <w:rsid w:val="51204467"/>
    <w:rsid w:val="56EE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137</Words>
  <Characters>781</Characters>
  <Lines>6</Lines>
  <Paragraphs>1</Paragraphs>
  <TotalTime>98</TotalTime>
  <ScaleCrop>false</ScaleCrop>
  <LinksUpToDate>false</LinksUpToDate>
  <CharactersWithSpaces>917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2020-11-06T11:19:00Z</dcterms:created>
  <dc:creator>施 紫娟</dc:creator>
  <cp:lastModifiedBy>梦、太缠绵</cp:lastModifiedBy>
  <cp:lastPrinted>2020-11-19T04:21:00Z</cp:lastPrinted>
  <dcterms:modified xsi:type="dcterms:W3CDTF">2020-11-19T04:25:59Z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