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2021届</w:t>
      </w:r>
      <w:r>
        <w:rPr>
          <w:rFonts w:hint="eastAsia" w:ascii="宋体" w:hAnsi="宋体" w:cs="宋体"/>
          <w:b/>
          <w:lang w:val="en-US" w:eastAsia="zh-CN"/>
        </w:rPr>
        <w:t>昆明</w:t>
      </w:r>
      <w:r>
        <w:rPr>
          <w:rFonts w:hint="eastAsia" w:ascii="宋体" w:hAnsi="宋体" w:cs="宋体"/>
          <w:b/>
        </w:rPr>
        <w:t>市统测</w:t>
      </w:r>
      <w:r>
        <w:rPr>
          <w:rFonts w:hint="eastAsia" w:ascii="宋体" w:hAnsi="宋体" w:cs="宋体"/>
          <w:b/>
          <w:lang w:val="en-US" w:eastAsia="zh-CN"/>
        </w:rPr>
        <w:t>2化学</w:t>
      </w:r>
      <w:r>
        <w:rPr>
          <w:rFonts w:hint="eastAsia" w:ascii="宋体" w:hAnsi="宋体" w:cs="宋体"/>
          <w:b/>
        </w:rPr>
        <w:t>模拟试题</w:t>
      </w:r>
    </w:p>
    <w:p>
      <w:p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</w:t>
      </w:r>
    </w:p>
    <w:p>
      <w:pPr>
        <w:numPr>
          <w:ilvl w:val="0"/>
          <w:numId w:val="1"/>
        </w:num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C</w:t>
      </w:r>
    </w:p>
    <w:p>
      <w:pPr>
        <w:numPr>
          <w:ilvl w:val="0"/>
          <w:numId w:val="1"/>
        </w:num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B</w:t>
      </w:r>
    </w:p>
    <w:p>
      <w:pPr>
        <w:numPr>
          <w:ilvl w:val="0"/>
          <w:numId w:val="1"/>
        </w:num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D</w:t>
      </w:r>
    </w:p>
    <w:p>
      <w:pPr>
        <w:numPr>
          <w:ilvl w:val="0"/>
          <w:numId w:val="1"/>
        </w:num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  <w:lang w:val="en-US" w:eastAsia="zh-CN"/>
        </w:rPr>
        <w:t>C</w:t>
      </w:r>
    </w:p>
    <w:p>
      <w:pPr>
        <w:numPr>
          <w:ilvl w:val="0"/>
          <w:numId w:val="1"/>
        </w:num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  <w:lang w:val="en-US" w:eastAsia="zh-CN"/>
        </w:rPr>
        <w:t>B</w:t>
      </w:r>
    </w:p>
    <w:p>
      <w:pPr>
        <w:numPr>
          <w:ilvl w:val="0"/>
          <w:numId w:val="1"/>
        </w:num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C</w:t>
      </w:r>
    </w:p>
    <w:p>
      <w:pPr>
        <w:numPr>
          <w:ilvl w:val="0"/>
          <w:numId w:val="1"/>
        </w:num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D</w:t>
      </w:r>
    </w:p>
    <w:p>
      <w:pPr>
        <w:rPr>
          <w:rFonts w:hint="eastAsia" w:ascii="宋体" w:hAnsi="宋体" w:cs="宋体"/>
          <w:b/>
        </w:rPr>
      </w:pPr>
    </w:p>
    <w:p>
      <w:p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26.（</w:t>
      </w:r>
      <w:r>
        <w:rPr>
          <w:rFonts w:hint="eastAsia" w:ascii="宋体" w:hAnsi="宋体" w:cs="宋体"/>
          <w:b/>
          <w:lang w:val="en-US" w:eastAsia="zh-CN"/>
        </w:rPr>
        <w:t>除特殊标注外，其余每空2分，共</w:t>
      </w:r>
      <w:r>
        <w:rPr>
          <w:rFonts w:hint="eastAsia" w:ascii="宋体" w:hAnsi="宋体" w:cs="宋体"/>
          <w:b/>
        </w:rPr>
        <w:t>14分）</w: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</w:rPr>
        <w:t>加热、将锌渣粉碎、搅拌、适当增大硝酸的浓度等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  <w:r>
        <w:t xml:space="preserve">    </w:t>
      </w:r>
      <w:r>
        <w:rPr>
          <w:rFonts w:ascii="Times New Roman" w:hAnsi="Times New Roman" w:eastAsia="Times New Roman" w:cs="Times New Roman"/>
        </w:rPr>
        <w:t>ZnO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ZnCO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宋体" w:hAnsi="宋体" w:eastAsia="宋体" w:cs="宋体"/>
        </w:rPr>
        <w:t>或</w:t>
      </w:r>
      <w:r>
        <w:rPr>
          <w:rFonts w:ascii="Times New Roman" w:hAnsi="Times New Roman" w:eastAsia="Times New Roman" w:cs="Times New Roman"/>
        </w:rPr>
        <w:t>Zn(OH)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t xml:space="preserve">    </w:t>
      </w:r>
      <w:r>
        <w:rPr>
          <w:rFonts w:ascii="Times New Roman" w:hAnsi="Times New Roman" w:eastAsia="Times New Roman" w:cs="Times New Roman"/>
        </w:rPr>
        <w:t>4.7≤pH&lt;6.0</w:t>
      </w:r>
      <w:r>
        <w:t xml:space="preserve">    </w:t>
      </w:r>
      <w:r>
        <w:rPr>
          <w:rFonts w:hint="eastAsia"/>
          <w:lang w:val="en-US" w:eastAsia="zh-CN"/>
        </w:rPr>
        <w:t xml:space="preserve">  </w:t>
      </w:r>
      <w:r>
        <w:rPr>
          <w:rFonts w:ascii="宋体" w:hAnsi="宋体" w:eastAsia="宋体" w:cs="宋体"/>
        </w:rPr>
        <w:t>除去</w:t>
      </w:r>
      <w:r>
        <w:rPr>
          <w:rFonts w:ascii="Times New Roman" w:hAnsi="Times New Roman" w:eastAsia="Times New Roman" w:cs="Times New Roman"/>
        </w:rPr>
        <w:t>Mn</w:t>
      </w:r>
      <w:r>
        <w:rPr>
          <w:rFonts w:ascii="Times New Roman" w:hAnsi="Times New Roman" w:eastAsia="Times New Roman" w:cs="Times New Roman"/>
          <w:vertAlign w:val="superscript"/>
        </w:rPr>
        <w:t>2+</w:t>
      </w:r>
      <w:r>
        <w:t xml:space="preserve"> 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  <w:r>
        <w:t xml:space="preserve"> </w:t>
      </w:r>
      <w:r>
        <w:rPr>
          <w:rFonts w:hint="eastAsia"/>
          <w:lang w:val="en-US" w:eastAsia="zh-CN"/>
        </w:rPr>
        <w:t xml:space="preserve">    </w:t>
      </w:r>
      <w:r>
        <w:t xml:space="preserve">  </w:t>
      </w:r>
      <w:r>
        <w:rPr>
          <w:rFonts w:ascii="Times New Roman" w:hAnsi="Times New Roman" w:eastAsia="Times New Roman" w:cs="Times New Roman"/>
        </w:rPr>
        <w:t>2MnO</w:t>
      </w:r>
      <w:r>
        <w:rPr>
          <w:rFonts w:ascii="Times New Roman" w:hAnsi="Times New Roman" w:eastAsia="Times New Roman" w:cs="Times New Roman"/>
          <w:vertAlign w:val="subscript"/>
        </w:rPr>
        <w:t>4</w:t>
      </w:r>
      <w:r>
        <w:rPr>
          <w:rFonts w:ascii="Times New Roman" w:hAnsi="Times New Roman" w:eastAsia="Times New Roman" w:cs="Times New Roman"/>
          <w:vertAlign w:val="superscript"/>
        </w:rPr>
        <w:t>-</w:t>
      </w:r>
      <w:r>
        <w:rPr>
          <w:rFonts w:ascii="Times New Roman" w:hAnsi="Times New Roman" w:eastAsia="Times New Roman" w:cs="Times New Roman"/>
        </w:rPr>
        <w:t>+3Mn</w:t>
      </w:r>
      <w:r>
        <w:rPr>
          <w:rFonts w:ascii="Times New Roman" w:hAnsi="Times New Roman" w:eastAsia="Times New Roman" w:cs="Times New Roman"/>
          <w:vertAlign w:val="superscript"/>
        </w:rPr>
        <w:t>2+</w:t>
      </w:r>
      <w:r>
        <w:rPr>
          <w:rFonts w:ascii="Times New Roman" w:hAnsi="Times New Roman" w:eastAsia="Times New Roman" w:cs="Times New Roman"/>
        </w:rPr>
        <w:t>+ 2H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O =5MnO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↓+4H</w:t>
      </w:r>
      <w:r>
        <w:rPr>
          <w:rFonts w:ascii="Times New Roman" w:hAnsi="Times New Roman" w:eastAsia="Times New Roman" w:cs="Times New Roman"/>
          <w:vertAlign w:val="superscript"/>
        </w:rPr>
        <w:t>+</w:t>
      </w:r>
      <w:r>
        <w:t xml:space="preserve">    </w:t>
      </w:r>
      <w:r>
        <w:rPr>
          <w:rFonts w:ascii="Times New Roman" w:hAnsi="Times New Roman" w:eastAsia="Times New Roman" w:cs="Times New Roman"/>
        </w:rPr>
        <w:t>Fe(OH)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Al(OH)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MnO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3Zn(NO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Times New Roman" w:hAnsi="Times New Roman" w:eastAsia="Times New Roman" w:cs="Times New Roman"/>
        </w:rPr>
        <w:t>)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+3Na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Times New Roman" w:hAnsi="Times New Roman" w:eastAsia="Times New Roman" w:cs="Times New Roman"/>
        </w:rPr>
        <w:t>+3H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O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</w:rPr>
        <w:t>ZnCO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drawing>
          <wp:inline distT="0" distB="0" distL="114300" distR="114300">
            <wp:extent cx="85725" cy="114300"/>
            <wp:effectExtent l="0" t="0" r="3175" b="0"/>
            <wp:docPr id="2" name="图片 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t>2Zn(OH)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drawing>
          <wp:inline distT="0" distB="0" distL="114300" distR="114300">
            <wp:extent cx="85725" cy="114300"/>
            <wp:effectExtent l="0" t="0" r="3175" b="0"/>
            <wp:docPr id="3" name="图片 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O↓+2CO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微软雅黑" w:hAnsi="微软雅黑" w:eastAsia="微软雅黑" w:cs="微软雅黑"/>
        </w:rPr>
        <w:t>↑</w:t>
      </w:r>
      <w:r>
        <w:rPr>
          <w:rFonts w:ascii="Times New Roman" w:hAnsi="Times New Roman" w:eastAsia="Times New Roman" w:cs="Times New Roman"/>
        </w:rPr>
        <w:t>+6NaNO</w:t>
      </w:r>
      <w:r>
        <w:rPr>
          <w:rFonts w:ascii="Times New Roman" w:hAnsi="Times New Roman" w:eastAsia="Times New Roman" w:cs="Times New Roman"/>
          <w:vertAlign w:val="subscript"/>
        </w:rPr>
        <w:t xml:space="preserve">3 </w: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</w:rPr>
        <w:t>或</w:t>
      </w:r>
      <w:r>
        <w:rPr>
          <w:rFonts w:ascii="Times New Roman" w:hAnsi="Times New Roman" w:eastAsia="Times New Roman" w:cs="Times New Roman"/>
        </w:rPr>
        <w:t>3Zn(NO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Times New Roman" w:hAnsi="Times New Roman" w:eastAsia="Times New Roman" w:cs="Times New Roman"/>
        </w:rPr>
        <w:t>)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+5Na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Times New Roman" w:hAnsi="Times New Roman" w:eastAsia="Times New Roman" w:cs="Times New Roman"/>
        </w:rPr>
        <w:t>+5H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O=ZnCO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drawing>
          <wp:inline distT="0" distB="0" distL="114300" distR="114300">
            <wp:extent cx="85725" cy="114300"/>
            <wp:effectExtent l="0" t="0" r="3175" b="0"/>
            <wp:docPr id="4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t>2Zn(OH)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drawing>
          <wp:inline distT="0" distB="0" distL="114300" distR="114300">
            <wp:extent cx="85725" cy="114300"/>
            <wp:effectExtent l="0" t="0" r="3175" b="0"/>
            <wp:docPr id="6" name="图片 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O↓+4NaHCO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Times New Roman" w:hAnsi="Times New Roman" w:eastAsia="Times New Roman" w:cs="Times New Roman"/>
        </w:rPr>
        <w:t>+6NaNO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静置，取上层清液少许于试管中，往试管中继续滴加碳酸钠溶液，若无沉淀产生，则纯碱过量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</w:p>
    <w:p>
      <w:pPr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cs="Times New Roman"/>
          <w:szCs w:val="22"/>
        </w:rPr>
        <w:t>2</w:t>
      </w:r>
      <w:r>
        <w:rPr>
          <w:rFonts w:hint="eastAsia" w:ascii="Times New Roman" w:hAnsi="Times New Roman" w:cs="Times New Roman"/>
          <w:szCs w:val="22"/>
          <w:lang w:val="en-US" w:eastAsia="zh-CN"/>
        </w:rPr>
        <w:t>7</w:t>
      </w:r>
      <w:r>
        <w:rPr>
          <w:rFonts w:ascii="Times New Roman" w:hAnsi="Times New Roman" w:cs="Times New Roman"/>
          <w:szCs w:val="22"/>
        </w:rPr>
        <w:t>.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宋体" w:hAnsi="宋体" w:cs="宋体"/>
          <w:b/>
        </w:rPr>
        <w:t>（</w:t>
      </w:r>
      <w:r>
        <w:rPr>
          <w:rFonts w:hint="eastAsia" w:ascii="宋体" w:hAnsi="宋体" w:cs="宋体"/>
          <w:b/>
          <w:lang w:val="en-US" w:eastAsia="zh-CN"/>
        </w:rPr>
        <w:t>除特殊标注外，其余每空2分，共</w:t>
      </w:r>
      <w:r>
        <w:rPr>
          <w:rFonts w:hint="eastAsia" w:ascii="宋体" w:hAnsi="宋体" w:cs="宋体"/>
          <w:b/>
        </w:rPr>
        <w:t>1</w:t>
      </w:r>
      <w:r>
        <w:rPr>
          <w:rFonts w:hint="eastAsia" w:ascii="宋体" w:hAnsi="宋体" w:cs="宋体"/>
          <w:b/>
          <w:lang w:val="en-US" w:eastAsia="zh-CN"/>
        </w:rPr>
        <w:t>5</w:t>
      </w:r>
      <w:r>
        <w:rPr>
          <w:rFonts w:hint="eastAsia" w:ascii="宋体" w:hAnsi="宋体" w:cs="宋体"/>
          <w:b/>
        </w:rPr>
        <w:t>分）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1分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t xml:space="preserve">    </w:t>
      </w:r>
      <w:r>
        <w:rPr>
          <w:rFonts w:ascii="宋体" w:hAnsi="宋体" w:eastAsia="宋体" w:cs="宋体"/>
        </w:rPr>
        <w:t>牛角管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t xml:space="preserve"> </w:t>
      </w:r>
      <w:r>
        <w:rPr>
          <w:rFonts w:ascii="宋体" w:hAnsi="宋体" w:eastAsia="宋体" w:cs="宋体"/>
        </w:rPr>
        <w:t>平衡压强，使</w:t>
      </w:r>
      <w:r>
        <w:rPr>
          <w:rFonts w:ascii="Times New Roman" w:hAnsi="Times New Roman" w:eastAsia="Times New Roman" w:cs="Times New Roman"/>
        </w:rPr>
        <w:t xml:space="preserve"> CCl</w:t>
      </w:r>
      <w:r>
        <w:rPr>
          <w:rFonts w:ascii="Times New Roman" w:hAnsi="Times New Roman" w:eastAsia="Times New Roman" w:cs="Times New Roman"/>
          <w:vertAlign w:val="subscript"/>
        </w:rPr>
        <w:t>4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液体顺利流下</w:t>
      </w:r>
      <w:r>
        <w:t xml:space="preserve">    </w:t>
      </w:r>
      <w:r>
        <w:rPr>
          <w:rFonts w:ascii="宋体" w:hAnsi="宋体" w:eastAsia="宋体" w:cs="宋体"/>
        </w:rPr>
        <w:t>排除装置中的空气，防止加热时氢气遇氧气发生爆炸</w:t>
      </w:r>
      <w:r>
        <w:t xml:space="preserve">    </w:t>
      </w:r>
      <w:r>
        <w:rPr>
          <w:rFonts w:ascii="宋体" w:hAnsi="宋体" w:eastAsia="宋体" w:cs="宋体"/>
        </w:rPr>
        <w:t>使</w:t>
      </w:r>
      <w:r>
        <w:rPr>
          <w:rFonts w:ascii="Times New Roman" w:hAnsi="Times New Roman" w:eastAsia="Times New Roman" w:cs="Times New Roman"/>
        </w:rPr>
        <w:t xml:space="preserve"> CCl</w:t>
      </w:r>
      <w:r>
        <w:rPr>
          <w:rFonts w:ascii="Times New Roman" w:hAnsi="Times New Roman" w:eastAsia="Times New Roman" w:cs="Times New Roman"/>
          <w:vertAlign w:val="subscript"/>
        </w:rPr>
        <w:t>4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转化为气体，与氢气混合均匀</w:t>
      </w:r>
      <w:r>
        <w:t xml:space="preserve">    </w:t>
      </w:r>
      <w:r>
        <w:rPr>
          <w:rFonts w:ascii="Times New Roman" w:hAnsi="Times New Roman" w:eastAsia="Times New Roman" w:cs="Times New Roman"/>
        </w:rPr>
        <w:t>&lt;</w:t>
      </w:r>
      <w:r>
        <w:t xml:space="preserve">    </w:t>
      </w:r>
      <w:r>
        <w:rPr>
          <w:rFonts w:ascii="Times New Roman" w:hAnsi="Times New Roman" w:eastAsia="Times New Roman" w:cs="Times New Roman"/>
        </w:rPr>
        <w:t>CCl</w:t>
      </w:r>
      <w:r>
        <w:rPr>
          <w:rFonts w:ascii="Times New Roman" w:hAnsi="Times New Roman" w:eastAsia="Times New Roman" w:cs="Times New Roman"/>
          <w:vertAlign w:val="subscript"/>
        </w:rPr>
        <w:t>4</w:t>
      </w:r>
      <w:r>
        <w:rPr>
          <w:rFonts w:ascii="Times New Roman" w:hAnsi="Times New Roman" w:eastAsia="Times New Roman" w:cs="Times New Roman"/>
        </w:rPr>
        <w:t>+H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object>
          <v:shape id="_x0000_i1025" o:spt="75" alt="eqId279f25f96f0547ab811f72045b5c78ce" type="#_x0000_t75" style="height:27.05pt;width:48.8pt;" o:ole="t" filled="f" o:preferrelative="t" stroked="f" coordsize="21600,21600">
            <v:path/>
            <v:fill on="f" focussize="0,0"/>
            <v:stroke on="f" joinstyle="miter"/>
            <v:imagedata r:id="rId6" o:title="eqId279f25f96f0547ab811f72045b5c78ce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>CHCl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Times New Roman" w:hAnsi="Times New Roman" w:eastAsia="Times New Roman" w:cs="Times New Roman"/>
        </w:rPr>
        <w:t>+HCl</w:t>
      </w:r>
      <w:r>
        <w:t xml:space="preserve">    </w:t>
      </w:r>
      <w:r>
        <w:rPr>
          <w:rFonts w:ascii="Times New Roman" w:hAnsi="Times New Roman" w:eastAsia="Times New Roman" w:cs="Times New Roman"/>
        </w:rPr>
        <w:t>63.7%</w:t>
      </w:r>
      <w:r>
        <w:t xml:space="preserve">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w:t>2</w:t>
      </w:r>
      <w:r>
        <w:rPr>
          <w:rFonts w:hint="eastAsia" w:eastAsia="宋体"/>
          <w:lang w:val="en-US" w:eastAsia="zh-CN"/>
        </w:rPr>
        <w:t>8</w:t>
      </w:r>
      <w:r>
        <w:rPr>
          <w:rFonts w:eastAsia="Times New Roman"/>
        </w:rPr>
        <w:t>.</w:t>
      </w:r>
      <w:r>
        <w:rPr>
          <w:rFonts w:hint="eastAsia" w:ascii="宋体" w:hAnsi="宋体" w:cs="宋体"/>
          <w:b/>
        </w:rPr>
        <w:t>（</w:t>
      </w:r>
      <w:r>
        <w:rPr>
          <w:rFonts w:hint="eastAsia" w:ascii="宋体" w:hAnsi="宋体" w:cs="宋体"/>
          <w:b/>
          <w:lang w:val="en-US" w:eastAsia="zh-CN"/>
        </w:rPr>
        <w:t>除特殊标注外，其余每空2分，共</w:t>
      </w:r>
      <w:r>
        <w:rPr>
          <w:rFonts w:hint="eastAsia" w:ascii="宋体" w:hAnsi="宋体" w:cs="宋体"/>
          <w:b/>
        </w:rPr>
        <w:t>14分）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eastAsia="Times New Roman"/>
        </w:rPr>
        <w:t>N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(g)</w:t>
      </w:r>
      <w:r>
        <w:rPr>
          <w:rFonts w:hint="eastAsia" w:ascii="宋体" w:hAnsi="宋体" w:cs="宋体"/>
        </w:rPr>
        <w:t>＋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(g)=N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(g)</w:t>
      </w:r>
      <w:r>
        <w:rPr>
          <w:rFonts w:hint="eastAsia" w:ascii="宋体" w:hAnsi="宋体" w:cs="宋体"/>
        </w:rPr>
        <w:t>＋</w:t>
      </w:r>
      <w:r>
        <w:rPr>
          <w:rFonts w:eastAsia="Times New Roman"/>
        </w:rPr>
        <w:t>2H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O(g)</w:t>
      </w:r>
      <w:r>
        <w:rPr>
          <w:rFonts w:hint="eastAsia" w:ascii="宋体" w:hAnsi="宋体" w:cs="宋体"/>
        </w:rPr>
        <w:t>　</w:t>
      </w:r>
      <w:r>
        <w:rPr>
          <w:rFonts w:eastAsia="Times New Roman"/>
        </w:rPr>
        <w:t>ΔH</w:t>
      </w:r>
      <w:r>
        <w:rPr>
          <w:rFonts w:hint="eastAsia" w:ascii="宋体" w:hAnsi="宋体" w:cs="宋体"/>
        </w:rPr>
        <w:t>＝－</w:t>
      </w:r>
      <w:r>
        <w:rPr>
          <w:rFonts w:eastAsia="Times New Roman"/>
        </w:rPr>
        <w:t>562.5 kJ·mol</w:t>
      </w:r>
      <w:r>
        <w:rPr>
          <w:rFonts w:hint="eastAsia" w:ascii="宋体" w:hAnsi="宋体" w:cs="宋体"/>
          <w:vertAlign w:val="superscript"/>
        </w:rPr>
        <w:t>－</w:t>
      </w:r>
      <w:r>
        <w:rPr>
          <w:rFonts w:eastAsia="Times New Roman"/>
          <w:vertAlign w:val="superscript"/>
        </w:rPr>
        <w:t>1</w:t>
      </w:r>
      <w:r>
        <w:t xml:space="preserve">    </w:t>
      </w:r>
      <w:r>
        <w:rPr>
          <w:rFonts w:eastAsia="Times New Roman"/>
        </w:rPr>
        <w:t>0.0875 (MPa)</w:t>
      </w:r>
      <w:r>
        <w:rPr>
          <w:rFonts w:eastAsia="Times New Roman"/>
          <w:vertAlign w:val="superscript"/>
        </w:rPr>
        <w:t>-1</w:t>
      </w:r>
      <w:r>
        <w:t xml:space="preserve">    </w:t>
      </w:r>
      <w:r>
        <w:rPr>
          <w:rFonts w:eastAsia="Times New Roman"/>
        </w:rPr>
        <w:t>AC</w:t>
      </w:r>
      <w:r>
        <w:t xml:space="preserve">    </w:t>
      </w:r>
      <w:r>
        <w:rPr>
          <w:rFonts w:ascii="Times New Roman" w:hAnsi="Times New Roman" w:eastAsia="Times New Roman" w:cs="Times New Roman"/>
        </w:rPr>
        <w:t>&lt;</w:t>
      </w:r>
      <w:r>
        <w:t xml:space="preserve"> </w:t>
      </w:r>
      <w:r>
        <w:rPr>
          <w:rFonts w:hint="eastAsia"/>
          <w:lang w:val="en-US" w:eastAsia="zh-CN"/>
        </w:rPr>
        <w:t>(1分)</w:t>
      </w:r>
      <w:r>
        <w:t xml:space="preserve">   </w:t>
      </w:r>
      <w:r>
        <w:rPr>
          <w:rFonts w:ascii="Times New Roman" w:hAnsi="Times New Roman" w:eastAsia="Times New Roman" w:cs="Times New Roman"/>
        </w:rPr>
        <w:t>0.05mol/(L</w:t>
      </w:r>
      <w:r>
        <w:rPr>
          <w:rFonts w:ascii="Cambria Math" w:hAnsi="Cambria Math" w:eastAsia="Cambria Math" w:cs="Cambria Math"/>
        </w:rPr>
        <w:t>⋅</w:t>
      </w:r>
      <w:r>
        <w:rPr>
          <w:rFonts w:ascii="Times New Roman" w:hAnsi="Times New Roman" w:eastAsia="Times New Roman" w:cs="Times New Roman"/>
        </w:rPr>
        <w:t>min)</w:t>
      </w:r>
      <w:r>
        <w:t xml:space="preserve">    </w:t>
      </w:r>
      <w:r>
        <w:rPr>
          <w:rFonts w:ascii="Times New Roman" w:hAnsi="Times New Roman" w:eastAsia="Times New Roman" w:cs="Times New Roman"/>
          <w:b/>
        </w:rPr>
        <w:t>&gt;</w:t>
      </w:r>
      <w:r>
        <w:t xml:space="preserve"> </w:t>
      </w:r>
      <w:r>
        <w:rPr>
          <w:rFonts w:hint="eastAsia"/>
          <w:lang w:val="en-US" w:eastAsia="zh-CN"/>
        </w:rPr>
        <w:t>(1分)</w:t>
      </w:r>
      <w:r>
        <w:t xml:space="preserve">      </w:t>
      </w:r>
      <w:r>
        <w:rPr>
          <w:rFonts w:ascii="Times New Roman" w:hAnsi="Times New Roman" w:eastAsia="Times New Roman" w:cs="Times New Roman"/>
        </w:rPr>
        <w:t>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+2N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O</w:t>
      </w:r>
      <w:r>
        <w:rPr>
          <w:rFonts w:ascii="Times New Roman" w:hAnsi="Times New Roman" w:eastAsia="Times New Roman" w:cs="Times New Roman"/>
          <w:vertAlign w:val="subscript"/>
        </w:rPr>
        <w:t>5</w:t>
      </w:r>
      <w:r>
        <w:rPr>
          <w:rFonts w:ascii="Times New Roman" w:hAnsi="Times New Roman" w:eastAsia="Times New Roman" w:cs="Times New Roman"/>
        </w:rPr>
        <w:t>+4e</w:t>
      </w:r>
      <w:r>
        <w:rPr>
          <w:rFonts w:ascii="Times New Roman" w:hAnsi="Times New Roman" w:eastAsia="Times New Roman" w:cs="Times New Roman"/>
          <w:vertAlign w:val="superscript"/>
        </w:rPr>
        <w:t>-</w:t>
      </w:r>
      <w:r>
        <w:rPr>
          <w:rFonts w:ascii="Times New Roman" w:hAnsi="Times New Roman" w:eastAsia="Times New Roman" w:cs="Times New Roman"/>
        </w:rPr>
        <w:t>═4NO</w:t>
      </w:r>
      <w:r>
        <w:object>
          <v:shape id="_x0000_i1026" o:spt="75" alt="eqId8ce1d9154cad4dada0ddf1a787d7e1a2" type="#_x0000_t75" style="height:18.7pt;width:8.3pt;" o:ole="t" filled="f" stroked="f" coordsize="21600,21600">
            <v:path/>
            <v:fill on="f" focussize="0,0"/>
            <v:stroke on="f"/>
            <v:imagedata r:id="rId8" o:title="eqId8ce1d9154cad4dada0ddf1a787d7e1a2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t xml:space="preserve">    </w:t>
      </w:r>
      <w:r>
        <w:rPr>
          <w:rFonts w:ascii="Times New Roman" w:hAnsi="Times New Roman" w:eastAsia="Times New Roman" w:cs="Times New Roman"/>
        </w:rPr>
        <w:t>8.64g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Cs w:val="22"/>
        </w:rPr>
      </w:pPr>
      <w:r>
        <w:t xml:space="preserve"> </w:t>
      </w:r>
    </w:p>
    <w:p>
      <w:r>
        <w:rPr>
          <w:rFonts w:hint="eastAsia" w:ascii="宋体" w:hAnsi="宋体" w:cs="宋体"/>
          <w:b/>
          <w:lang w:val="en-US" w:eastAsia="zh-CN"/>
        </w:rPr>
        <w:t>35.</w:t>
      </w:r>
      <w:r>
        <w:rPr>
          <w:rFonts w:hint="eastAsia" w:ascii="宋体" w:hAnsi="宋体" w:cs="宋体"/>
          <w:b/>
        </w:rPr>
        <w:t>（</w:t>
      </w:r>
      <w:r>
        <w:rPr>
          <w:rFonts w:hint="eastAsia" w:ascii="宋体" w:hAnsi="宋体" w:cs="宋体"/>
          <w:b/>
          <w:lang w:val="en-US" w:eastAsia="zh-CN"/>
        </w:rPr>
        <w:t>除特殊标注外，其余每空2分，共</w:t>
      </w:r>
      <w:r>
        <w:rPr>
          <w:rFonts w:hint="eastAsia" w:ascii="宋体" w:hAnsi="宋体" w:cs="宋体"/>
          <w:b/>
        </w:rPr>
        <w:t>1</w:t>
      </w:r>
      <w:r>
        <w:rPr>
          <w:rFonts w:hint="eastAsia" w:ascii="宋体" w:hAnsi="宋体" w:cs="宋体"/>
          <w:b/>
          <w:lang w:val="en-US" w:eastAsia="zh-CN"/>
        </w:rPr>
        <w:t>5</w:t>
      </w:r>
      <w:r>
        <w:rPr>
          <w:rFonts w:hint="eastAsia" w:ascii="宋体" w:hAnsi="宋体" w:cs="宋体"/>
          <w:b/>
        </w:rPr>
        <w:t>分）</w:t>
      </w:r>
    </w:p>
    <w:p>
      <w:pPr>
        <w:numPr>
          <w:ilvl w:val="0"/>
          <w:numId w:val="0"/>
        </w:numPr>
      </w:pPr>
      <w:r>
        <w:rPr>
          <w:rFonts w:ascii="宋体" w:hAnsi="宋体" w:eastAsia="宋体" w:cs="宋体"/>
        </w:rPr>
        <w:t>球形</w:t>
      </w:r>
      <w:r>
        <w:t xml:space="preserve"> </w:t>
      </w:r>
      <w:r>
        <w:rPr>
          <w:rFonts w:hint="eastAsia"/>
          <w:lang w:val="en-US" w:eastAsia="zh-CN"/>
        </w:rPr>
        <w:t>(1分)</w:t>
      </w:r>
      <w:r>
        <w:t xml:space="preserve">   </w:t>
      </w:r>
      <w:r>
        <w:rPr>
          <w:rFonts w:hint="eastAsia"/>
          <w:lang w:val="en-US" w:eastAsia="zh-CN"/>
        </w:rPr>
        <w:t>sp</w:t>
      </w:r>
      <w:r>
        <w:rPr>
          <w:rFonts w:hint="eastAsia" w:eastAsiaTheme="minorEastAsia"/>
          <w:vertAlign w:val="superscript"/>
          <w:lang w:val="en-US" w:eastAsia="zh-CN"/>
        </w:rPr>
        <w:t>2</w:t>
      </w:r>
      <w:r>
        <w:t xml:space="preserve">    </w:t>
      </w:r>
      <w:r>
        <w:rPr>
          <w:rFonts w:hint="eastAsia"/>
          <w:lang w:val="en-US" w:eastAsia="zh-CN"/>
        </w:rPr>
        <w:t>Co、O、N</w:t>
      </w:r>
      <w:r>
        <w:t xml:space="preserve">        </w:t>
      </w:r>
      <w:r>
        <w:rPr>
          <w:rFonts w:ascii="宋体" w:hAnsi="宋体" w:eastAsia="宋体" w:cs="宋体"/>
        </w:rPr>
        <w:t>平面三角形</w:t>
      </w:r>
      <w:r>
        <w:rPr>
          <w:rFonts w:hint="eastAsia" w:ascii="宋体" w:hAnsi="宋体" w:eastAsia="宋体" w:cs="宋体"/>
          <w:lang w:val="en-US" w:eastAsia="zh-CN"/>
        </w:rPr>
        <w:t xml:space="preserve">   BF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、CO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2-</w:t>
      </w:r>
      <w:r>
        <w:rPr>
          <w:vertAlign w:val="superscript"/>
        </w:rPr>
        <w:t xml:space="preserve"> </w:t>
      </w:r>
      <w:r>
        <w:t xml:space="preserve">  </w:t>
      </w:r>
      <w:r>
        <w:rPr>
          <w:rFonts w:hint="eastAsia"/>
          <w:lang w:val="en-US" w:eastAsia="zh-CN"/>
        </w:rPr>
        <w:t>H</w:t>
      </w:r>
      <w:r>
        <w:rPr>
          <w:rFonts w:hint="eastAsia" w:eastAsiaTheme="minor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</w:t>
      </w:r>
      <w:r>
        <w:t xml:space="preserve"> </w:t>
      </w:r>
      <w:r>
        <w:rPr>
          <w:rFonts w:ascii="宋体" w:hAnsi="宋体" w:eastAsia="宋体" w:cs="宋体"/>
        </w:rPr>
        <w:t>有两对孤对电子，</w:t>
      </w:r>
      <w:r>
        <w:rPr>
          <w:rFonts w:hint="eastAsia" w:ascii="宋体" w:hAnsi="宋体" w:eastAsia="宋体" w:cs="宋体"/>
          <w:lang w:val="en-US" w:eastAsia="zh-CN"/>
        </w:rPr>
        <w:t>NH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ascii="宋体" w:hAnsi="宋体" w:eastAsia="宋体" w:cs="宋体"/>
        </w:rPr>
        <w:t>有一对孤对电子，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所以</w:t>
      </w:r>
      <w:r>
        <w:rPr>
          <w:rFonts w:hint="eastAsia"/>
          <w:lang w:val="en-US" w:eastAsia="zh-CN"/>
        </w:rPr>
        <w:t>H</w:t>
      </w:r>
      <w:r>
        <w:rPr>
          <w:rFonts w:hint="eastAsia" w:eastAsiaTheme="minor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</w:t>
      </w:r>
      <w:r>
        <w:rPr>
          <w:rFonts w:ascii="宋体" w:hAnsi="宋体" w:eastAsia="宋体" w:cs="宋体"/>
        </w:rPr>
        <w:t>的孤对电子对键的斥力比</w:t>
      </w:r>
      <w:r>
        <w:rPr>
          <w:rFonts w:hint="eastAsia" w:ascii="宋体" w:hAnsi="宋体" w:eastAsia="宋体" w:cs="宋体"/>
          <w:lang w:val="en-US" w:eastAsia="zh-CN"/>
        </w:rPr>
        <w:t>NH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ascii="宋体" w:hAnsi="宋体" w:eastAsia="宋体" w:cs="宋体"/>
        </w:rPr>
        <w:t>要大</w:t>
      </w:r>
      <w:r>
        <w:rPr>
          <w:rFonts w:hint="eastAsia" w:ascii="宋体" w:hAnsi="宋体" w:eastAsia="宋体" w:cs="宋体"/>
          <w:lang w:val="en-US" w:eastAsia="zh-CN"/>
        </w:rPr>
        <w:t xml:space="preserve"> , </w:t>
      </w:r>
      <w:r>
        <w:rPr>
          <w:rFonts w:hint="eastAsia"/>
          <w:lang w:val="en-US" w:eastAsia="zh-CN"/>
        </w:rPr>
        <w:t>H</w:t>
      </w:r>
      <w:r>
        <w:rPr>
          <w:rFonts w:hint="eastAsia" w:eastAsiaTheme="minor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</w:t>
      </w:r>
      <w:r>
        <w:rPr>
          <w:rFonts w:ascii="宋体" w:hAnsi="宋体" w:eastAsia="宋体" w:cs="宋体"/>
        </w:rPr>
        <w:t>的化学键被两对孤对电子压迫，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键角就变小了</w:t>
      </w:r>
      <w:r>
        <w:t xml:space="preserve">    </w:t>
      </w:r>
      <w:r>
        <w:rPr>
          <w:rFonts w:ascii="Times New Roman" w:hAnsi="Times New Roman" w:eastAsia="Times New Roman" w:cs="Times New Roman"/>
        </w:rPr>
        <w:t>12</w:t>
      </w:r>
      <w:r>
        <w:t xml:space="preserve">    </w:t>
      </w:r>
      <w:r>
        <w:drawing>
          <wp:inline distT="0" distB="0" distL="114300" distR="114300">
            <wp:extent cx="904875" cy="638175"/>
            <wp:effectExtent l="0" t="0" r="9525" b="9525"/>
            <wp:docPr id="1" name="图片 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rPr>
          <w:rFonts w:hint="eastAsia" w:ascii="宋体" w:hAnsi="宋体" w:cs="宋体"/>
        </w:rPr>
      </w:pPr>
      <w:r>
        <w:rPr>
          <w:rFonts w:hint="eastAsia"/>
        </w:rPr>
        <w:t>36.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b/>
        </w:rPr>
        <w:t>（</w:t>
      </w:r>
      <w:r>
        <w:rPr>
          <w:rFonts w:hint="eastAsia" w:ascii="宋体" w:hAnsi="宋体" w:cs="宋体"/>
          <w:b/>
          <w:lang w:val="en-US" w:eastAsia="zh-CN"/>
        </w:rPr>
        <w:t>除特殊标注外，其余每空2分，共</w:t>
      </w:r>
      <w:r>
        <w:rPr>
          <w:rFonts w:hint="eastAsia" w:ascii="宋体" w:hAnsi="宋体" w:cs="宋体"/>
          <w:b/>
        </w:rPr>
        <w:t>1</w:t>
      </w:r>
      <w:r>
        <w:rPr>
          <w:rFonts w:hint="eastAsia" w:ascii="宋体" w:hAnsi="宋体" w:cs="宋体"/>
          <w:b/>
          <w:lang w:val="en-US" w:eastAsia="zh-CN"/>
        </w:rPr>
        <w:t>5</w:t>
      </w:r>
      <w:r>
        <w:rPr>
          <w:rFonts w:hint="eastAsia" w:ascii="宋体" w:hAnsi="宋体" w:cs="宋体"/>
          <w:b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ascii="宋体" w:hAnsi="宋体" w:cs="宋体"/>
        </w:rPr>
        <w:t>乙烯</w:t>
      </w:r>
      <w:r>
        <w:t xml:space="preserve"> </w:t>
      </w:r>
      <w:r>
        <w:rPr>
          <w:rFonts w:hint="eastAsia"/>
          <w:lang w:val="en-US" w:eastAsia="zh-CN"/>
        </w:rPr>
        <w:t>(1分)</w:t>
      </w:r>
      <w:r>
        <w:t xml:space="preserve">   </w:t>
      </w:r>
      <w:r>
        <w:rPr>
          <w:rFonts w:ascii="宋体" w:hAnsi="宋体" w:cs="宋体"/>
        </w:rPr>
        <w:t>羟基</w:t>
      </w:r>
      <w:r>
        <w:rPr>
          <w:rFonts w:hint="eastAsia"/>
          <w:lang w:val="en-US" w:eastAsia="zh-CN"/>
        </w:rPr>
        <w:t>(1分)</w:t>
      </w:r>
      <w:r>
        <w:t xml:space="preserve">    </w:t>
      </w:r>
      <w:r>
        <w:drawing>
          <wp:inline distT="0" distB="0" distL="114300" distR="114300">
            <wp:extent cx="352425" cy="342900"/>
            <wp:effectExtent l="0" t="0" r="3175" b="0"/>
            <wp:docPr id="10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1609725" cy="295275"/>
            <wp:effectExtent l="0" t="0" r="3175" b="9525"/>
            <wp:docPr id="11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2628900" cy="276225"/>
            <wp:effectExtent l="0" t="0" r="0" b="3175"/>
            <wp:docPr id="9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62200" cy="676275"/>
            <wp:effectExtent l="0" t="0" r="0" b="9525"/>
            <wp:docPr id="5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685800" cy="457200"/>
            <wp:effectExtent l="0" t="0" r="0" b="0"/>
            <wp:docPr id="7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宋体" w:hAnsi="宋体" w:cs="宋体"/>
        </w:rPr>
        <w:t>加成</w:t>
      </w:r>
      <w:r>
        <w:rPr>
          <w:rFonts w:hint="eastAsia"/>
          <w:lang w:val="en-US" w:eastAsia="zh-CN"/>
        </w:rPr>
        <w:t>(1分)</w:t>
      </w:r>
      <w:bookmarkStart w:id="0" w:name="_GoBack"/>
      <w:bookmarkEnd w:id="0"/>
      <w:r>
        <w:t xml:space="preserve">    </w:t>
      </w:r>
      <w:r>
        <w:rPr>
          <w:rFonts w:eastAsia="Times New Roman"/>
        </w:rPr>
        <w:t>10</w:t>
      </w:r>
      <w:r>
        <w:t xml:space="preserve">    </w:t>
      </w:r>
      <w:r>
        <w:drawing>
          <wp:inline distT="0" distB="0" distL="114300" distR="114300">
            <wp:extent cx="1276350" cy="1047750"/>
            <wp:effectExtent l="0" t="0" r="6350" b="6350"/>
            <wp:docPr id="8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  <w:jc w:val="left"/>
        <w:textAlignment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0208C"/>
    <w:multiLevelType w:val="singleLevel"/>
    <w:tmpl w:val="4550208C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465C91"/>
    <w:rsid w:val="00202B58"/>
    <w:rsid w:val="002F7649"/>
    <w:rsid w:val="00405CEF"/>
    <w:rsid w:val="006F1FB9"/>
    <w:rsid w:val="008F6208"/>
    <w:rsid w:val="00B71F28"/>
    <w:rsid w:val="00C641ED"/>
    <w:rsid w:val="00D139BA"/>
    <w:rsid w:val="00E8247A"/>
    <w:rsid w:val="00ED176B"/>
    <w:rsid w:val="00FC3CA7"/>
    <w:rsid w:val="06465C91"/>
    <w:rsid w:val="08F43489"/>
    <w:rsid w:val="0AA0508C"/>
    <w:rsid w:val="0B854258"/>
    <w:rsid w:val="19862D72"/>
    <w:rsid w:val="1C2B69F5"/>
    <w:rsid w:val="201566A1"/>
    <w:rsid w:val="220E217B"/>
    <w:rsid w:val="25E74756"/>
    <w:rsid w:val="26764B36"/>
    <w:rsid w:val="2917135B"/>
    <w:rsid w:val="2B9C40E2"/>
    <w:rsid w:val="2D406D3D"/>
    <w:rsid w:val="2EA31A36"/>
    <w:rsid w:val="32FD4D57"/>
    <w:rsid w:val="352365A4"/>
    <w:rsid w:val="35BB214C"/>
    <w:rsid w:val="3753061B"/>
    <w:rsid w:val="3784334E"/>
    <w:rsid w:val="37D268E9"/>
    <w:rsid w:val="37F90C77"/>
    <w:rsid w:val="3B092716"/>
    <w:rsid w:val="3E654410"/>
    <w:rsid w:val="3E8B74B9"/>
    <w:rsid w:val="40671F9B"/>
    <w:rsid w:val="421A1389"/>
    <w:rsid w:val="422A5EE0"/>
    <w:rsid w:val="43452B3D"/>
    <w:rsid w:val="463E7AE6"/>
    <w:rsid w:val="48A457A6"/>
    <w:rsid w:val="49640BF1"/>
    <w:rsid w:val="4A014277"/>
    <w:rsid w:val="4AC36D92"/>
    <w:rsid w:val="4D81251C"/>
    <w:rsid w:val="4F76604D"/>
    <w:rsid w:val="52AD7B18"/>
    <w:rsid w:val="52DD5957"/>
    <w:rsid w:val="55D55C07"/>
    <w:rsid w:val="5A1729BF"/>
    <w:rsid w:val="5E3E3A30"/>
    <w:rsid w:val="63CB7641"/>
    <w:rsid w:val="665367C2"/>
    <w:rsid w:val="6BD67FFC"/>
    <w:rsid w:val="6E0A44D8"/>
    <w:rsid w:val="70A1781E"/>
    <w:rsid w:val="79B03AC8"/>
    <w:rsid w:val="7A9D1A45"/>
    <w:rsid w:val="7BFB0CA9"/>
    <w:rsid w:val="7E05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1</TotalTime>
  <ScaleCrop>false</ScaleCrop>
  <LinksUpToDate>false</LinksUpToDate>
  <CharactersWithSpaces>1016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2020-12-15T11:23:00Z</dcterms:created>
  <dc:creator>蓝茵茵</dc:creator>
  <cp:lastModifiedBy>蓝茵茵</cp:lastModifiedBy>
  <dcterms:modified xsi:type="dcterms:W3CDTF">2020-12-21T11:09:27Z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