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line="240" w:lineRule="auto"/>
      </w:pPr>
      <w:r>
        <w:rPr>
          <w:rFonts w:hint="eastAsia"/>
        </w:rPr>
        <w:t>高二月考一</w:t>
      </w:r>
    </w:p>
    <w:p>
      <w:pPr>
        <w:pStyle w:val="6"/>
        <w:spacing w:line="240" w:lineRule="auto"/>
      </w:pPr>
      <w:r>
        <w:rPr>
          <w:rFonts w:hint="eastAsia"/>
        </w:rPr>
        <w:t>测试试题评分参考</w:t>
      </w:r>
    </w:p>
    <w:p>
      <w:pPr>
        <w:spacing w:line="240" w:lineRule="auto"/>
      </w:pPr>
    </w:p>
    <w:p>
      <w:pPr>
        <w:pStyle w:val="7"/>
        <w:spacing w:line="240" w:lineRule="auto"/>
      </w:pPr>
      <w:r>
        <w:rPr>
          <w:rFonts w:hint="eastAsia"/>
        </w:rPr>
        <w:t>一、选择题</w:t>
      </w:r>
    </w:p>
    <w:tbl>
      <w:tblPr>
        <w:tblStyle w:val="3"/>
        <w:tblW w:w="0" w:type="auto"/>
        <w:jc w:val="center"/>
        <w:tblLayout w:type="autofit"/>
        <w:tblCellMar>
          <w:top w:w="0" w:type="dxa"/>
          <w:left w:w="108" w:type="dxa"/>
          <w:bottom w:w="0" w:type="dxa"/>
          <w:right w:w="108" w:type="dxa"/>
        </w:tblCellMar>
      </w:tblPr>
      <w:tblGrid>
        <w:gridCol w:w="736"/>
        <w:gridCol w:w="736"/>
        <w:gridCol w:w="736"/>
        <w:gridCol w:w="736"/>
        <w:gridCol w:w="736"/>
        <w:gridCol w:w="736"/>
        <w:gridCol w:w="736"/>
        <w:gridCol w:w="736"/>
        <w:gridCol w:w="736"/>
        <w:gridCol w:w="736"/>
        <w:gridCol w:w="736"/>
      </w:tblGrid>
      <w:tr>
        <w:tblPrEx>
          <w:tblCellMar>
            <w:top w:w="0" w:type="dxa"/>
            <w:left w:w="108" w:type="dxa"/>
            <w:bottom w:w="0" w:type="dxa"/>
            <w:right w:w="108" w:type="dxa"/>
          </w:tblCellMar>
        </w:tblPrEx>
        <w:trPr>
          <w:jc w:val="center"/>
        </w:trPr>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题号</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1</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2</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3</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4</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5</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6</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7</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8</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9</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10</w:t>
            </w:r>
          </w:p>
        </w:tc>
      </w:tr>
      <w:tr>
        <w:tblPrEx>
          <w:tblCellMar>
            <w:top w:w="0" w:type="dxa"/>
            <w:left w:w="108" w:type="dxa"/>
            <w:bottom w:w="0" w:type="dxa"/>
            <w:right w:w="108" w:type="dxa"/>
          </w:tblCellMar>
        </w:tblPrEx>
        <w:trPr>
          <w:jc w:val="center"/>
        </w:trPr>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答案</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C</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C</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C</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D</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D</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C</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D</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C</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B</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D</w:t>
            </w:r>
          </w:p>
        </w:tc>
      </w:tr>
      <w:tr>
        <w:tblPrEx>
          <w:tblCellMar>
            <w:top w:w="0" w:type="dxa"/>
            <w:left w:w="108" w:type="dxa"/>
            <w:bottom w:w="0" w:type="dxa"/>
            <w:right w:w="108" w:type="dxa"/>
          </w:tblCellMar>
        </w:tblPrEx>
        <w:trPr>
          <w:jc w:val="center"/>
        </w:trPr>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题号</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11</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12</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13</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14</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15</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16</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17</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18</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19</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20</w:t>
            </w:r>
          </w:p>
        </w:tc>
      </w:tr>
      <w:tr>
        <w:tblPrEx>
          <w:tblCellMar>
            <w:top w:w="0" w:type="dxa"/>
            <w:left w:w="108" w:type="dxa"/>
            <w:bottom w:w="0" w:type="dxa"/>
            <w:right w:w="108" w:type="dxa"/>
          </w:tblCellMar>
        </w:tblPrEx>
        <w:trPr>
          <w:jc w:val="center"/>
        </w:trPr>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答案</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C</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D</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C</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D</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B</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A</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C</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D</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D</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B</w:t>
            </w:r>
          </w:p>
        </w:tc>
      </w:tr>
      <w:tr>
        <w:tblPrEx>
          <w:tblCellMar>
            <w:top w:w="0" w:type="dxa"/>
            <w:left w:w="108" w:type="dxa"/>
            <w:bottom w:w="0" w:type="dxa"/>
            <w:right w:w="108" w:type="dxa"/>
          </w:tblCellMar>
        </w:tblPrEx>
        <w:trPr>
          <w:jc w:val="center"/>
        </w:trPr>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题号</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21</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22</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23</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24</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p>
        </w:tc>
      </w:tr>
      <w:tr>
        <w:tblPrEx>
          <w:tblCellMar>
            <w:top w:w="0" w:type="dxa"/>
            <w:left w:w="108" w:type="dxa"/>
            <w:bottom w:w="0" w:type="dxa"/>
            <w:right w:w="108" w:type="dxa"/>
          </w:tblCellMar>
        </w:tblPrEx>
        <w:trPr>
          <w:jc w:val="center"/>
        </w:trPr>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答案</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D</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A</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C</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C</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p>
        </w:tc>
      </w:tr>
    </w:tbl>
    <w:p>
      <w:pPr>
        <w:spacing w:line="240" w:lineRule="auto"/>
      </w:pPr>
    </w:p>
    <w:p>
      <w:pPr>
        <w:pStyle w:val="8"/>
        <w:spacing w:line="240" w:lineRule="auto"/>
        <w:ind w:left="399" w:leftChars="50" w:hanging="294" w:hangingChars="140"/>
      </w:pPr>
      <w:r>
        <w:rPr>
          <w:rFonts w:hint="eastAsia" w:ascii="Times New Roman" w:hAnsi="Times New Roman" w:eastAsia="宋体"/>
        </w:rPr>
        <w:t>1．</w:t>
      </w:r>
      <w:r>
        <w:rPr>
          <w:rFonts w:hint="eastAsia" w:ascii="Times New Roman" w:hAnsi="Times New Roman" w:eastAsia="黑体"/>
          <w:color w:val="FF0000"/>
        </w:rPr>
        <w:t>【答案】</w:t>
      </w:r>
      <w:r>
        <w:rPr>
          <w:rFonts w:hint="eastAsia" w:ascii="Times New Roman" w:hAnsi="Times New Roman" w:eastAsia="宋体"/>
        </w:rPr>
        <w:t>C</w:t>
      </w:r>
      <w:r>
        <w:rPr>
          <w:rFonts w:hint="eastAsia" w:ascii="Times New Roman" w:hAnsi="Times New Roman" w:eastAsia="黑体"/>
          <w:color w:val="FF0000"/>
        </w:rPr>
        <w:t>【解析】</w:t>
      </w:r>
      <w:r>
        <w:rPr>
          <w:rFonts w:hint="eastAsia"/>
        </w:rPr>
        <w:t>姓氏制度追远思亲，产生家族认同，体现出血缘宗亲关系的影响，故选C项；姓氏制度并非中国独有的社会现象，排除A项；分封制便于国家管理、社会治理，材料反映出宗法制的影响，排除B项；材料只体现出宗法制的影响，排除D项。</w:t>
      </w:r>
    </w:p>
    <w:p>
      <w:pPr>
        <w:pStyle w:val="8"/>
        <w:spacing w:line="240" w:lineRule="auto"/>
        <w:ind w:left="399" w:leftChars="50" w:hanging="294" w:hangingChars="140"/>
      </w:pPr>
      <w:r>
        <w:rPr>
          <w:rFonts w:hint="eastAsia" w:ascii="Times New Roman" w:hAnsi="Times New Roman" w:eastAsia="宋体"/>
        </w:rPr>
        <w:t>2．</w:t>
      </w:r>
      <w:r>
        <w:rPr>
          <w:rFonts w:hint="eastAsia" w:ascii="Times New Roman" w:hAnsi="Times New Roman" w:eastAsia="黑体"/>
          <w:color w:val="FF0000"/>
        </w:rPr>
        <w:t>【答案】</w:t>
      </w:r>
      <w:r>
        <w:rPr>
          <w:rFonts w:hint="eastAsia" w:ascii="Times New Roman" w:hAnsi="Times New Roman" w:eastAsia="宋体"/>
        </w:rPr>
        <w:t>C</w:t>
      </w:r>
      <w:r>
        <w:rPr>
          <w:rFonts w:hint="eastAsia" w:ascii="Times New Roman" w:hAnsi="Times New Roman" w:eastAsia="黑体"/>
          <w:color w:val="FF0000"/>
        </w:rPr>
        <w:t>【解析】</w:t>
      </w:r>
      <w:r>
        <w:rPr>
          <w:rFonts w:hint="eastAsia"/>
        </w:rPr>
        <w:t>春秋时期出现</w:t>
      </w:r>
      <w:r>
        <w:rPr>
          <w:rFonts w:ascii="宋体" w:hAnsi="宋体" w:eastAsia="宋体"/>
        </w:rPr>
        <w:t>“</w:t>
      </w:r>
      <w:r>
        <w:rPr>
          <w:rFonts w:hint="eastAsia"/>
        </w:rPr>
        <w:t>礼崩乐坏</w:t>
      </w:r>
      <w:r>
        <w:rPr>
          <w:rFonts w:ascii="宋体" w:hAnsi="宋体" w:eastAsia="宋体"/>
        </w:rPr>
        <w:t>”</w:t>
      </w:r>
      <w:r>
        <w:rPr>
          <w:rFonts w:hint="eastAsia"/>
        </w:rPr>
        <w:t>局面，与材料中</w:t>
      </w:r>
      <w:r>
        <w:rPr>
          <w:rFonts w:ascii="宋体" w:hAnsi="宋体" w:eastAsia="宋体"/>
        </w:rPr>
        <w:t>“</w:t>
      </w:r>
      <w:r>
        <w:rPr>
          <w:rFonts w:hint="eastAsia"/>
        </w:rPr>
        <w:t>春秋时期，各诸侯的正卿大都没有经过周天子</w:t>
      </w:r>
      <w:r>
        <w:rPr>
          <w:rFonts w:ascii="宋体" w:hAnsi="宋体" w:eastAsia="宋体"/>
        </w:rPr>
        <w:t>‘</w:t>
      </w:r>
      <w:r>
        <w:rPr>
          <w:rFonts w:hint="eastAsia"/>
        </w:rPr>
        <w:t>受命</w:t>
      </w:r>
      <w:r>
        <w:rPr>
          <w:rFonts w:ascii="宋体" w:hAnsi="宋体" w:eastAsia="宋体"/>
        </w:rPr>
        <w:t>’</w:t>
      </w:r>
      <w:r>
        <w:rPr>
          <w:rFonts w:hint="eastAsia"/>
        </w:rPr>
        <w:t>，只是名义上仍叫</w:t>
      </w:r>
      <w:r>
        <w:rPr>
          <w:rFonts w:ascii="宋体" w:hAnsi="宋体" w:eastAsia="宋体"/>
        </w:rPr>
        <w:t>‘</w:t>
      </w:r>
      <w:r>
        <w:rPr>
          <w:rFonts w:hint="eastAsia"/>
        </w:rPr>
        <w:t>命卿</w:t>
      </w:r>
      <w:r>
        <w:rPr>
          <w:rFonts w:ascii="宋体" w:hAnsi="宋体" w:eastAsia="宋体"/>
        </w:rPr>
        <w:t>’</w:t>
      </w:r>
      <w:r>
        <w:rPr>
          <w:rFonts w:hint="eastAsia"/>
        </w:rPr>
        <w:t>而己</w:t>
      </w:r>
      <w:r>
        <w:rPr>
          <w:rFonts w:ascii="宋体" w:hAnsi="宋体" w:eastAsia="宋体"/>
        </w:rPr>
        <w:t>”</w:t>
      </w:r>
      <w:r>
        <w:rPr>
          <w:rFonts w:hint="eastAsia"/>
        </w:rPr>
        <w:t>相符，材料反映了春秋时期</w:t>
      </w:r>
      <w:r>
        <w:rPr>
          <w:rFonts w:ascii="宋体" w:hAnsi="宋体" w:eastAsia="宋体"/>
        </w:rPr>
        <w:t>“</w:t>
      </w:r>
      <w:r>
        <w:rPr>
          <w:rFonts w:hint="eastAsia"/>
        </w:rPr>
        <w:t>大国之卿皆命于天子</w:t>
      </w:r>
      <w:r>
        <w:rPr>
          <w:rFonts w:ascii="宋体" w:hAnsi="宋体" w:eastAsia="宋体"/>
        </w:rPr>
        <w:t>”</w:t>
      </w:r>
      <w:r>
        <w:rPr>
          <w:rFonts w:hint="eastAsia"/>
        </w:rPr>
        <w:t>的制度被破坏，故选C项；大国之卿是诸侯的下级，诸侯争霸与材料中</w:t>
      </w:r>
      <w:r>
        <w:rPr>
          <w:rFonts w:ascii="宋体" w:hAnsi="宋体" w:eastAsia="宋体"/>
        </w:rPr>
        <w:t>“</w:t>
      </w:r>
      <w:r>
        <w:rPr>
          <w:rFonts w:hint="eastAsia"/>
        </w:rPr>
        <w:t>大国之卿皆命于天子</w:t>
      </w:r>
      <w:r>
        <w:rPr>
          <w:rFonts w:ascii="宋体" w:hAnsi="宋体" w:eastAsia="宋体"/>
        </w:rPr>
        <w:t>”</w:t>
      </w:r>
      <w:r>
        <w:rPr>
          <w:rFonts w:hint="eastAsia"/>
        </w:rPr>
        <w:t>不符，排除A项；</w:t>
      </w:r>
      <w:r>
        <w:rPr>
          <w:rFonts w:ascii="宋体" w:hAnsi="宋体" w:eastAsia="宋体"/>
        </w:rPr>
        <w:t>“</w:t>
      </w:r>
      <w:r>
        <w:rPr>
          <w:rFonts w:hint="eastAsia"/>
        </w:rPr>
        <w:t>名义上仍叫</w:t>
      </w:r>
      <w:r>
        <w:rPr>
          <w:rFonts w:ascii="宋体" w:hAnsi="宋体" w:eastAsia="宋体"/>
        </w:rPr>
        <w:t>‘</w:t>
      </w:r>
      <w:r>
        <w:rPr>
          <w:rFonts w:hint="eastAsia"/>
        </w:rPr>
        <w:t>命卿</w:t>
      </w:r>
      <w:r>
        <w:rPr>
          <w:rFonts w:ascii="宋体" w:hAnsi="宋体" w:eastAsia="宋体"/>
        </w:rPr>
        <w:t>’</w:t>
      </w:r>
      <w:r>
        <w:rPr>
          <w:rFonts w:hint="eastAsia"/>
        </w:rPr>
        <w:t>”，反映了宗法观念，排除B项；春秋时期中央集权尚未出现，排除D项。</w:t>
      </w:r>
    </w:p>
    <w:p>
      <w:pPr>
        <w:pStyle w:val="8"/>
        <w:spacing w:line="240" w:lineRule="auto"/>
        <w:ind w:left="399" w:leftChars="50" w:hanging="294" w:hangingChars="140"/>
      </w:pPr>
      <w:r>
        <w:rPr>
          <w:rFonts w:hint="eastAsia" w:ascii="Times New Roman" w:hAnsi="Times New Roman" w:eastAsia="宋体"/>
        </w:rPr>
        <w:t>3．</w:t>
      </w:r>
      <w:r>
        <w:rPr>
          <w:rFonts w:hint="eastAsia" w:ascii="Times New Roman" w:hAnsi="Times New Roman" w:eastAsia="黑体"/>
          <w:color w:val="FF0000"/>
        </w:rPr>
        <w:t>【答案】</w:t>
      </w:r>
      <w:r>
        <w:rPr>
          <w:rFonts w:hint="eastAsia" w:ascii="Times New Roman" w:hAnsi="Times New Roman" w:eastAsia="宋体"/>
        </w:rPr>
        <w:t>C</w:t>
      </w:r>
      <w:r>
        <w:rPr>
          <w:rFonts w:hint="eastAsia" w:ascii="Times New Roman" w:hAnsi="Times New Roman" w:eastAsia="黑体"/>
          <w:color w:val="FF0000"/>
        </w:rPr>
        <w:t>【解析】</w:t>
      </w:r>
      <w:r>
        <w:rPr>
          <w:rFonts w:hint="eastAsia"/>
        </w:rPr>
        <w:t>由材料</w:t>
      </w:r>
      <w:r>
        <w:rPr>
          <w:rFonts w:ascii="宋体" w:hAnsi="宋体" w:eastAsia="宋体"/>
        </w:rPr>
        <w:t>“</w:t>
      </w:r>
      <w:r>
        <w:rPr>
          <w:rFonts w:hint="eastAsia"/>
        </w:rPr>
        <w:t>人们改造自然的能力增强</w:t>
      </w:r>
      <w:r>
        <w:rPr>
          <w:rFonts w:ascii="宋体" w:hAnsi="宋体" w:eastAsia="宋体"/>
        </w:rPr>
        <w:t>”</w:t>
      </w:r>
      <w:r>
        <w:rPr>
          <w:rFonts w:hint="eastAsia"/>
        </w:rPr>
        <w:t>可知社会经济的发展推动人们认识自然、利用自然、改造自然，荀子</w:t>
      </w:r>
      <w:r>
        <w:rPr>
          <w:rFonts w:ascii="宋体" w:hAnsi="宋体" w:eastAsia="宋体"/>
        </w:rPr>
        <w:t>“</w:t>
      </w:r>
      <w:r>
        <w:rPr>
          <w:rFonts w:hint="eastAsia"/>
        </w:rPr>
        <w:t>制天命而用之</w:t>
      </w:r>
      <w:r>
        <w:rPr>
          <w:rFonts w:ascii="宋体" w:hAnsi="宋体" w:eastAsia="宋体"/>
        </w:rPr>
        <w:t>”</w:t>
      </w:r>
      <w:r>
        <w:rPr>
          <w:rFonts w:hint="eastAsia"/>
        </w:rPr>
        <w:t>就是主张人们要掌握自然并利用自然的规律，故选C项；材料强调的是人和自然的关系，而非人和礼乐规范的关系，排除A项；道法自然强调顺应自然而非改造自然，排除B项；材料中并未提及刑罚，排除D项。</w:t>
      </w:r>
    </w:p>
    <w:p>
      <w:pPr>
        <w:pStyle w:val="8"/>
        <w:spacing w:line="240" w:lineRule="auto"/>
        <w:ind w:left="399" w:leftChars="50" w:hanging="294" w:hangingChars="140"/>
      </w:pPr>
      <w:r>
        <w:rPr>
          <w:rFonts w:hint="eastAsia" w:ascii="Times New Roman" w:hAnsi="Times New Roman" w:eastAsia="宋体"/>
        </w:rPr>
        <w:t>4．</w:t>
      </w:r>
      <w:r>
        <w:rPr>
          <w:rFonts w:hint="eastAsia" w:ascii="Times New Roman" w:hAnsi="Times New Roman" w:eastAsia="黑体"/>
          <w:color w:val="FF0000"/>
        </w:rPr>
        <w:t>【答案】</w:t>
      </w:r>
      <w:r>
        <w:rPr>
          <w:rFonts w:hint="eastAsia" w:ascii="Times New Roman" w:hAnsi="Times New Roman" w:eastAsia="宋体"/>
        </w:rPr>
        <w:t>D</w:t>
      </w:r>
      <w:r>
        <w:rPr>
          <w:rFonts w:hint="eastAsia" w:ascii="Times New Roman" w:hAnsi="Times New Roman" w:eastAsia="黑体"/>
          <w:color w:val="FF0000"/>
        </w:rPr>
        <w:t>【解析】</w:t>
      </w:r>
      <w:r>
        <w:rPr>
          <w:rFonts w:hint="eastAsia"/>
        </w:rPr>
        <w:t>汉朝农耕经济发达，其铁器、丝织品等商品的技术含量较高，而少数民族以游牧为主，其牛马等商品未经加工且技术含量较低，双方商品的差异反映的是背后生产方式的不同，故选D项；互市的时间、规模及商品种类受政府的严格管制，并非可以自由贸易，排除A项；重农抑商是秦汉以来历代封建王朝的既定政策，排除B项；鲜卑、乌桓等少数民族在汉代属于独立的民族政权，并未纳入中央政府的管辖范围，排除C项。</w:t>
      </w:r>
    </w:p>
    <w:p>
      <w:pPr>
        <w:pStyle w:val="8"/>
        <w:spacing w:line="240" w:lineRule="auto"/>
        <w:ind w:left="399" w:leftChars="50" w:hanging="294" w:hangingChars="140"/>
      </w:pPr>
      <w:r>
        <w:rPr>
          <w:rFonts w:hint="eastAsia" w:ascii="Times New Roman" w:hAnsi="Times New Roman" w:eastAsia="宋体"/>
        </w:rPr>
        <w:t>5．</w:t>
      </w:r>
      <w:r>
        <w:rPr>
          <w:rFonts w:hint="eastAsia" w:ascii="Times New Roman" w:hAnsi="Times New Roman" w:eastAsia="黑体"/>
          <w:color w:val="FF0000"/>
        </w:rPr>
        <w:t>【答案】</w:t>
      </w:r>
      <w:r>
        <w:rPr>
          <w:rFonts w:hint="eastAsia" w:ascii="Times New Roman" w:hAnsi="Times New Roman" w:eastAsia="宋体"/>
        </w:rPr>
        <w:t>D</w:t>
      </w:r>
      <w:r>
        <w:rPr>
          <w:rFonts w:hint="eastAsia" w:ascii="Times New Roman" w:hAnsi="Times New Roman" w:eastAsia="黑体"/>
          <w:color w:val="FF0000"/>
        </w:rPr>
        <w:t>【解析】</w:t>
      </w:r>
      <w:r>
        <w:rPr>
          <w:rFonts w:hint="eastAsia"/>
        </w:rPr>
        <w:t>据材料并所学知识，陈寿虽名义上尊魏为正统，但写作《三国志》时取材精审，对关羽降曹作了如实客观的描述。《新全相三国志平话》的作者，受宋元时期民族矛盾和传统文化的影响，将关羽的无条件降曹变为有条件降曹，从而突出了关羽的忠勇、胆气。明清时期理学占据统治地位，因此毛本《三国演义》对关羽推崇备至，其降曹不但不是污点，关羽反而被描述成</w:t>
      </w:r>
      <w:r>
        <w:rPr>
          <w:rFonts w:ascii="宋体" w:hAnsi="宋体" w:eastAsia="宋体"/>
        </w:rPr>
        <w:t>“</w:t>
      </w:r>
      <w:r>
        <w:rPr>
          <w:rFonts w:hint="eastAsia"/>
        </w:rPr>
        <w:t>节、义、忠、勇</w:t>
      </w:r>
      <w:r>
        <w:rPr>
          <w:rFonts w:ascii="宋体" w:hAnsi="宋体" w:eastAsia="宋体"/>
        </w:rPr>
        <w:t>”</w:t>
      </w:r>
      <w:r>
        <w:rPr>
          <w:rFonts w:hint="eastAsia"/>
        </w:rPr>
        <w:t>的化身。这说明社会意识反映社会存在，相关描述不尽相同的主要原因是所处的时代环境不同，故选D项；《新全相三国志平话》的作者不详，无法辨别作者的阶级立场，排除A项；读者知识层次不同会带来不同的理解，不会影响作品中的相关描述，排除B项；单从表格中无法看出三位作者史料掌握的差异，排除C项。</w:t>
      </w:r>
    </w:p>
    <w:p>
      <w:pPr>
        <w:pStyle w:val="8"/>
        <w:spacing w:line="240" w:lineRule="auto"/>
        <w:ind w:left="399" w:leftChars="50" w:hanging="294" w:hangingChars="140"/>
      </w:pPr>
      <w:r>
        <w:rPr>
          <w:rFonts w:hint="eastAsia" w:ascii="Times New Roman" w:hAnsi="Times New Roman" w:eastAsia="宋体"/>
        </w:rPr>
        <w:t>6．</w:t>
      </w:r>
      <w:r>
        <w:rPr>
          <w:rFonts w:hint="eastAsia" w:ascii="Times New Roman" w:hAnsi="Times New Roman" w:eastAsia="黑体"/>
          <w:color w:val="FF0000"/>
        </w:rPr>
        <w:t>【答案】</w:t>
      </w:r>
      <w:r>
        <w:rPr>
          <w:rFonts w:hint="eastAsia" w:ascii="Times New Roman" w:hAnsi="Times New Roman" w:eastAsia="宋体"/>
        </w:rPr>
        <w:t>C</w:t>
      </w:r>
      <w:r>
        <w:rPr>
          <w:rFonts w:hint="eastAsia" w:ascii="Times New Roman" w:hAnsi="Times New Roman" w:eastAsia="黑体"/>
          <w:color w:val="FF0000"/>
        </w:rPr>
        <w:t>【解析】</w:t>
      </w:r>
      <w:r>
        <w:rPr>
          <w:rFonts w:hint="eastAsia"/>
        </w:rPr>
        <w:t>材料体现入仕群体中寒门子弟所占比例从曹魏到东晋不断下降，隋唐到宋逐渐增加，唐宋时期社会环境相对稳定，故A项错误；材料中现象的变化与当时政治制度直接相关，且租佃关系在宋朝不断发展，故B项错误；曹魏到东晋实现九品中正制造成寒门子弟所占比例不断下降，隋唐至宋实行科举制并不断发展影响其比例不断上升，故C项正确；曹魏至宋社会主流思想为儒家思想，故D项错误。</w:t>
      </w:r>
    </w:p>
    <w:p>
      <w:pPr>
        <w:pStyle w:val="8"/>
        <w:spacing w:line="240" w:lineRule="auto"/>
        <w:ind w:left="399" w:leftChars="50" w:hanging="294" w:hangingChars="140"/>
      </w:pPr>
      <w:r>
        <w:rPr>
          <w:rFonts w:hint="eastAsia" w:ascii="Times New Roman" w:hAnsi="Times New Roman" w:eastAsia="宋体"/>
        </w:rPr>
        <w:t>7．</w:t>
      </w:r>
      <w:r>
        <w:rPr>
          <w:rFonts w:hint="eastAsia" w:ascii="Times New Roman" w:hAnsi="Times New Roman" w:eastAsia="黑体"/>
          <w:color w:val="FF0000"/>
        </w:rPr>
        <w:t>【答案】</w:t>
      </w:r>
      <w:r>
        <w:rPr>
          <w:rFonts w:hint="eastAsia" w:ascii="Times New Roman" w:hAnsi="Times New Roman" w:eastAsia="宋体"/>
        </w:rPr>
        <w:t>D</w:t>
      </w:r>
      <w:r>
        <w:rPr>
          <w:rFonts w:hint="eastAsia" w:ascii="Times New Roman" w:hAnsi="Times New Roman" w:eastAsia="黑体"/>
          <w:color w:val="FF0000"/>
        </w:rPr>
        <w:t>【解析】</w:t>
      </w:r>
      <w:r>
        <w:rPr>
          <w:rFonts w:hint="eastAsia"/>
        </w:rPr>
        <w:t>唐前期国家统一，瘟疫仅在局部地区爆发，而安史之乱及以后战争频繁的年代大规模的瘟疫逐渐蔓延，说明国家统一对遏制瘟疫蔓延有重要的作用，故选D项；</w:t>
      </w:r>
      <w:r>
        <w:rPr>
          <w:rFonts w:ascii="宋体" w:hAnsi="宋体" w:eastAsia="宋体"/>
        </w:rPr>
        <w:t>“</w:t>
      </w:r>
      <w:r>
        <w:rPr>
          <w:rFonts w:hint="eastAsia"/>
        </w:rPr>
        <w:t>随着频繁的战争，大规模的瘟疫逐渐蔓延</w:t>
      </w:r>
      <w:r>
        <w:rPr>
          <w:rFonts w:ascii="宋体" w:hAnsi="宋体" w:eastAsia="宋体"/>
        </w:rPr>
        <w:t>”</w:t>
      </w:r>
      <w:r>
        <w:rPr>
          <w:rFonts w:hint="eastAsia"/>
        </w:rPr>
        <w:t>论述的是战争对瘟疫蔓延的影响，并未体现藩镇割据对中央集权的影响，排除A项；国家分裂一定程度上影响瘟疫的蔓延，B项逻辑关系错误，排除B项；</w:t>
      </w:r>
      <w:r>
        <w:rPr>
          <w:rFonts w:ascii="宋体" w:hAnsi="宋体" w:eastAsia="宋体"/>
        </w:rPr>
        <w:t>“</w:t>
      </w:r>
      <w:r>
        <w:rPr>
          <w:rFonts w:hint="eastAsia"/>
        </w:rPr>
        <w:t>决定因素</w:t>
      </w:r>
      <w:r>
        <w:rPr>
          <w:rFonts w:ascii="宋体" w:hAnsi="宋体" w:eastAsia="宋体"/>
        </w:rPr>
        <w:t>”</w:t>
      </w:r>
      <w:r>
        <w:rPr>
          <w:rFonts w:hint="eastAsia"/>
        </w:rPr>
        <w:t>的说法过于绝对，排除C项。</w:t>
      </w:r>
    </w:p>
    <w:p>
      <w:pPr>
        <w:pStyle w:val="8"/>
        <w:spacing w:line="240" w:lineRule="auto"/>
        <w:ind w:left="399" w:leftChars="50" w:hanging="294" w:hangingChars="140"/>
      </w:pPr>
      <w:r>
        <w:rPr>
          <w:rFonts w:hint="eastAsia" w:ascii="Times New Roman" w:hAnsi="Times New Roman" w:eastAsia="宋体"/>
        </w:rPr>
        <w:t>8．</w:t>
      </w:r>
      <w:r>
        <w:rPr>
          <w:rFonts w:hint="eastAsia" w:ascii="Times New Roman" w:hAnsi="Times New Roman" w:eastAsia="黑体"/>
          <w:color w:val="FF0000"/>
        </w:rPr>
        <w:t>【答案】</w:t>
      </w:r>
      <w:r>
        <w:rPr>
          <w:rFonts w:hint="eastAsia" w:ascii="Times New Roman" w:hAnsi="Times New Roman" w:eastAsia="宋体"/>
        </w:rPr>
        <w:t>C</w:t>
      </w:r>
      <w:r>
        <w:rPr>
          <w:rFonts w:hint="eastAsia" w:ascii="Times New Roman" w:hAnsi="Times New Roman" w:eastAsia="黑体"/>
          <w:color w:val="FF0000"/>
        </w:rPr>
        <w:t>【解析】</w:t>
      </w:r>
      <w:r>
        <w:rPr>
          <w:rFonts w:ascii="宋体" w:hAnsi="宋体" w:eastAsia="宋体"/>
        </w:rPr>
        <w:t>“</w:t>
      </w:r>
      <w:r>
        <w:rPr>
          <w:rFonts w:hint="eastAsia"/>
        </w:rPr>
        <w:t>发榜之日各地富绅们争相挑选登第士子做女婿</w:t>
      </w:r>
      <w:r>
        <w:rPr>
          <w:rFonts w:ascii="宋体" w:hAnsi="宋体" w:eastAsia="宋体"/>
        </w:rPr>
        <w:t>”</w:t>
      </w:r>
      <w:r>
        <w:rPr>
          <w:rFonts w:hint="eastAsia"/>
        </w:rPr>
        <w:t>，说明富绅们非常渴求才子做自己的女婿，通过科举考试，平民百姓也可以走上仕途，导致社会阶层发生流动，故选C项；材料反映的是宋代的科举考试，理学思想发展到成熟阶段的标志性人物是朱熹，材料没有涉及，排除A项；材料反映的是宋代的科举考试，宋代商品经济的繁荣可以从</w:t>
      </w:r>
      <w:r>
        <w:rPr>
          <w:rFonts w:ascii="宋体" w:hAnsi="宋体" w:eastAsia="宋体"/>
        </w:rPr>
        <w:t>“</w:t>
      </w:r>
      <w:r>
        <w:rPr>
          <w:rFonts w:hint="eastAsia"/>
        </w:rPr>
        <w:t>市</w:t>
      </w:r>
      <w:r>
        <w:rPr>
          <w:rFonts w:ascii="宋体" w:hAnsi="宋体" w:eastAsia="宋体"/>
        </w:rPr>
        <w:t>”</w:t>
      </w:r>
      <w:r>
        <w:rPr>
          <w:rFonts w:hint="eastAsia"/>
        </w:rPr>
        <w:t>突破时空限制得出，材料没有涉及，排除B项；宋代受到理学的影响，女性社会地位低下，排除D项。</w:t>
      </w:r>
    </w:p>
    <w:p>
      <w:pPr>
        <w:pStyle w:val="8"/>
        <w:spacing w:line="240" w:lineRule="auto"/>
        <w:ind w:left="399" w:leftChars="50" w:hanging="294" w:hangingChars="140"/>
      </w:pPr>
      <w:r>
        <w:rPr>
          <w:rFonts w:hint="eastAsia" w:ascii="Times New Roman" w:hAnsi="Times New Roman" w:eastAsia="宋体"/>
        </w:rPr>
        <w:t>9．</w:t>
      </w:r>
      <w:r>
        <w:rPr>
          <w:rFonts w:hint="eastAsia" w:ascii="Times New Roman" w:hAnsi="Times New Roman" w:eastAsia="黑体"/>
          <w:color w:val="FF0000"/>
        </w:rPr>
        <w:t>【答案】</w:t>
      </w:r>
      <w:r>
        <w:rPr>
          <w:rFonts w:hint="eastAsia" w:ascii="Times New Roman" w:hAnsi="Times New Roman" w:eastAsia="宋体"/>
        </w:rPr>
        <w:t>B</w:t>
      </w:r>
      <w:r>
        <w:rPr>
          <w:rFonts w:hint="eastAsia" w:ascii="Times New Roman" w:hAnsi="Times New Roman" w:eastAsia="黑体"/>
          <w:color w:val="FF0000"/>
        </w:rPr>
        <w:t>【解析】</w:t>
      </w:r>
      <w:r>
        <w:rPr>
          <w:rFonts w:hint="eastAsia"/>
        </w:rPr>
        <w:t>根据材料</w:t>
      </w:r>
      <w:r>
        <w:rPr>
          <w:rFonts w:ascii="宋体" w:hAnsi="宋体" w:eastAsia="宋体"/>
        </w:rPr>
        <w:t>“</w:t>
      </w:r>
      <w:r>
        <w:rPr>
          <w:rFonts w:hint="eastAsia"/>
        </w:rPr>
        <w:t>南宋时，谚语云：</w:t>
      </w:r>
      <w:r>
        <w:rPr>
          <w:rFonts w:ascii="宋体" w:hAnsi="宋体" w:eastAsia="宋体"/>
        </w:rPr>
        <w:t>‘</w:t>
      </w:r>
      <w:r>
        <w:rPr>
          <w:rFonts w:hint="eastAsia"/>
        </w:rPr>
        <w:t>苏湖熟，天下足</w:t>
      </w:r>
      <w:r>
        <w:rPr>
          <w:rFonts w:ascii="宋体" w:hAnsi="宋体" w:eastAsia="宋体"/>
        </w:rPr>
        <w:t>’</w:t>
      </w:r>
      <w:r>
        <w:rPr>
          <w:rFonts w:hint="eastAsia"/>
        </w:rPr>
        <w:t>”</w:t>
      </w:r>
      <w:r>
        <w:rPr>
          <w:rFonts w:ascii="宋体" w:hAnsi="宋体" w:eastAsia="宋体"/>
        </w:rPr>
        <w:t>“</w:t>
      </w:r>
      <w:r>
        <w:rPr>
          <w:rFonts w:hint="eastAsia"/>
        </w:rPr>
        <w:t>明朝时，松江、苏州二府，棉作压倒稻作</w:t>
      </w:r>
      <w:r>
        <w:rPr>
          <w:rFonts w:ascii="宋体" w:hAnsi="宋体" w:eastAsia="宋体"/>
        </w:rPr>
        <w:t>”“</w:t>
      </w:r>
      <w:r>
        <w:rPr>
          <w:rFonts w:hint="eastAsia"/>
        </w:rPr>
        <w:t>嘉兴、湖州二府，蚕桑压倒稻作</w:t>
      </w:r>
      <w:r>
        <w:rPr>
          <w:rFonts w:ascii="宋体" w:hAnsi="宋体" w:eastAsia="宋体"/>
        </w:rPr>
        <w:t>”“</w:t>
      </w:r>
      <w:r>
        <w:rPr>
          <w:rFonts w:hint="eastAsia"/>
        </w:rPr>
        <w:t>清朝时出现了</w:t>
      </w:r>
      <w:r>
        <w:rPr>
          <w:rFonts w:ascii="宋体" w:hAnsi="宋体" w:eastAsia="宋体"/>
        </w:rPr>
        <w:t>‘</w:t>
      </w:r>
      <w:r>
        <w:rPr>
          <w:rFonts w:hint="eastAsia"/>
        </w:rPr>
        <w:t>江浙百姓全赖湖广（湖北湖南）米粟</w:t>
      </w:r>
      <w:r>
        <w:rPr>
          <w:rFonts w:ascii="宋体" w:hAnsi="宋体" w:eastAsia="宋体"/>
        </w:rPr>
        <w:t>’</w:t>
      </w:r>
      <w:r>
        <w:rPr>
          <w:rFonts w:hint="eastAsia"/>
        </w:rPr>
        <w:t>”可知南宋时江浙地区主要种植粮食作物，随着明清工商业的发展大部分改种经济作物而湖广成为粮食重要供应区，推动了江南地区农业结构的调整，故①正确；材料中没有展现全国其他地区的经济状况，不能得出湖广地区成为全国经济的重心，故②错误；因为农业格局的变迁使农业生产出现区域化，促进了农产品的区域交易有利于农产品的商品化，故③正确；材料只是反映不同地区农作物种植比例的变化没有体现外来作物的影响，故④错误；选择B项符合题意。</w:t>
      </w:r>
    </w:p>
    <w:p>
      <w:pPr>
        <w:pStyle w:val="8"/>
        <w:spacing w:line="240" w:lineRule="auto"/>
        <w:ind w:left="399" w:hanging="399" w:hangingChars="190"/>
      </w:pPr>
      <w:r>
        <w:rPr>
          <w:rFonts w:hint="eastAsia" w:ascii="Times New Roman" w:hAnsi="Times New Roman" w:eastAsia="宋体"/>
        </w:rPr>
        <w:t>10．</w:t>
      </w:r>
      <w:r>
        <w:rPr>
          <w:rFonts w:hint="eastAsia" w:ascii="Times New Roman" w:hAnsi="Times New Roman" w:eastAsia="黑体"/>
          <w:color w:val="FF0000"/>
        </w:rPr>
        <w:t>【答案】</w:t>
      </w:r>
      <w:r>
        <w:rPr>
          <w:rFonts w:hint="eastAsia" w:ascii="Times New Roman" w:hAnsi="Times New Roman" w:eastAsia="宋体"/>
        </w:rPr>
        <w:t>D</w:t>
      </w:r>
      <w:r>
        <w:rPr>
          <w:rFonts w:hint="eastAsia" w:ascii="Times New Roman" w:hAnsi="Times New Roman" w:eastAsia="黑体"/>
          <w:color w:val="FF0000"/>
        </w:rPr>
        <w:t>【解析】</w:t>
      </w:r>
      <w:r>
        <w:rPr>
          <w:rFonts w:hint="eastAsia"/>
        </w:rPr>
        <w:t>据材料</w:t>
      </w:r>
      <w:r>
        <w:rPr>
          <w:rFonts w:ascii="宋体" w:hAnsi="宋体" w:eastAsia="宋体"/>
        </w:rPr>
        <w:t>“</w:t>
      </w:r>
      <w:r>
        <w:rPr>
          <w:rFonts w:hint="eastAsia"/>
        </w:rPr>
        <w:t>其实胸中之竹，并不是眼中之竹</w:t>
      </w:r>
      <w:r>
        <w:rPr>
          <w:rFonts w:ascii="宋体" w:hAnsi="宋体" w:eastAsia="宋体"/>
        </w:rPr>
        <w:t>”“</w:t>
      </w:r>
      <w:r>
        <w:rPr>
          <w:rFonts w:hint="eastAsia"/>
        </w:rPr>
        <w:t>手中之竹，又不是胸中之竹</w:t>
      </w:r>
      <w:r>
        <w:rPr>
          <w:rFonts w:ascii="宋体" w:hAnsi="宋体" w:eastAsia="宋体"/>
        </w:rPr>
        <w:t>”</w:t>
      </w:r>
      <w:r>
        <w:rPr>
          <w:rFonts w:hint="eastAsia"/>
        </w:rPr>
        <w:t>可知，郑板桥强调对自然之物进行主观创造和艺术升华，体现了其艺术创作源于自然而又高于自然，故选D项；格物致知指探究事物原理，从中获得智慧或感悟，强调客观真理的追求，而郑板桥强调艺术创作主观意志的表达，排除A项；由材料</w:t>
      </w:r>
      <w:r>
        <w:rPr>
          <w:rFonts w:ascii="宋体" w:hAnsi="宋体" w:eastAsia="宋体"/>
        </w:rPr>
        <w:t>“</w:t>
      </w:r>
      <w:r>
        <w:rPr>
          <w:rFonts w:hint="eastAsia"/>
        </w:rPr>
        <w:t>其实胸中之竹，并不是眼中之竹</w:t>
      </w:r>
      <w:r>
        <w:rPr>
          <w:rFonts w:ascii="宋体" w:hAnsi="宋体" w:eastAsia="宋体"/>
        </w:rPr>
        <w:t>”</w:t>
      </w:r>
      <w:r>
        <w:rPr>
          <w:rFonts w:hint="eastAsia"/>
        </w:rPr>
        <w:t>可知，郑板桥并非形式主义的重复自然物，而是经过艺术加工升华，排除B项；结合所学，郑板桥是清代较有代表性的文人画家，其艺术创作是对古人文人画的继承，排除C项。</w:t>
      </w:r>
    </w:p>
    <w:p>
      <w:pPr>
        <w:pStyle w:val="8"/>
        <w:spacing w:line="240" w:lineRule="auto"/>
        <w:ind w:left="399" w:hanging="399" w:hangingChars="190"/>
      </w:pPr>
      <w:r>
        <w:rPr>
          <w:rFonts w:hint="eastAsia" w:ascii="Times New Roman" w:hAnsi="Times New Roman" w:eastAsia="宋体"/>
        </w:rPr>
        <w:t>11．</w:t>
      </w:r>
      <w:r>
        <w:rPr>
          <w:rFonts w:hint="eastAsia" w:ascii="Times New Roman" w:hAnsi="Times New Roman" w:eastAsia="黑体"/>
          <w:color w:val="FF0000"/>
        </w:rPr>
        <w:t>【答案】</w:t>
      </w:r>
      <w:r>
        <w:rPr>
          <w:rFonts w:hint="eastAsia" w:ascii="Times New Roman" w:hAnsi="Times New Roman" w:eastAsia="宋体"/>
        </w:rPr>
        <w:t>C</w:t>
      </w:r>
      <w:r>
        <w:rPr>
          <w:rFonts w:hint="eastAsia" w:ascii="Times New Roman" w:hAnsi="Times New Roman" w:eastAsia="黑体"/>
          <w:color w:val="FF0000"/>
        </w:rPr>
        <w:t>【解析】</w:t>
      </w:r>
      <w:r>
        <w:rPr>
          <w:rFonts w:hint="eastAsia"/>
        </w:rPr>
        <w:t>城邦至上是雅典的重要价值观念，《米利都的陷落》描写的是希腊城邦被外族人攻陷的场景，因其不符合雅典的价值观念及公民精神要求而被禁演，说明雅典重视戏剧的政治影响，故选C项；禁演《米利都的陷落》是在米利都陷落之后，无法推知雅典在波斯人进攻米利都时的态度如何，排除A项；城邦民主体制下，雅典公民拥有言论自由，排除B项；雅典实行的是相对自由的文化政策，且禁演的只是《米利都的陷落》这一个悲剧，其他剧作仍可以自由上演，排除D项。</w:t>
      </w:r>
    </w:p>
    <w:p>
      <w:pPr>
        <w:pStyle w:val="8"/>
        <w:spacing w:line="240" w:lineRule="auto"/>
        <w:ind w:left="399" w:hanging="399" w:hangingChars="190"/>
      </w:pPr>
      <w:r>
        <w:rPr>
          <w:rFonts w:hint="eastAsia" w:ascii="Times New Roman" w:hAnsi="Times New Roman" w:eastAsia="宋体"/>
        </w:rPr>
        <w:t>12．</w:t>
      </w:r>
      <w:r>
        <w:rPr>
          <w:rFonts w:hint="eastAsia" w:ascii="Times New Roman" w:hAnsi="Times New Roman" w:eastAsia="黑体"/>
          <w:color w:val="FF0000"/>
        </w:rPr>
        <w:t>【答案】</w:t>
      </w:r>
      <w:r>
        <w:rPr>
          <w:rFonts w:hint="eastAsia" w:ascii="Times New Roman" w:hAnsi="Times New Roman" w:eastAsia="宋体"/>
        </w:rPr>
        <w:t>D</w:t>
      </w:r>
      <w:r>
        <w:rPr>
          <w:rFonts w:hint="eastAsia" w:ascii="Times New Roman" w:hAnsi="Times New Roman" w:eastAsia="黑体"/>
          <w:color w:val="FF0000"/>
        </w:rPr>
        <w:t>【解析】</w:t>
      </w:r>
      <w:r>
        <w:rPr>
          <w:rFonts w:hint="eastAsia"/>
        </w:rPr>
        <w:t>据材料</w:t>
      </w:r>
      <w:r>
        <w:rPr>
          <w:rFonts w:ascii="宋体" w:hAnsi="宋体" w:eastAsia="宋体"/>
        </w:rPr>
        <w:t>“</w:t>
      </w:r>
      <w:r>
        <w:rPr>
          <w:rFonts w:hint="eastAsia"/>
        </w:rPr>
        <w:t>妻子逐渐取得……丈夫要想处分嫁资首先需要征得妻子的同意</w:t>
      </w:r>
      <w:r>
        <w:rPr>
          <w:rFonts w:ascii="宋体" w:hAnsi="宋体" w:eastAsia="宋体"/>
        </w:rPr>
        <w:t>”</w:t>
      </w:r>
      <w:r>
        <w:rPr>
          <w:rFonts w:hint="eastAsia"/>
        </w:rPr>
        <w:t>并结合所学可知，随着社会的进步，罗马法提升了对女性财产权益的保护，给予夫妻双方趋于平等的财产支配权，这符合罗马法公平正义的价值理念，故选D项；古罗马是奴隶社会，不可能真正实现男女平等，排除A项；材料反映的是妇女对家庭婚姻财产有部分支配权，不涉及政治权利，无法说明政治地位提升，排除B项；材料反映的是对女性财产权的保护和提升，并没有降低男性权益，排除C项。</w:t>
      </w:r>
    </w:p>
    <w:p>
      <w:pPr>
        <w:pStyle w:val="8"/>
        <w:spacing w:line="240" w:lineRule="auto"/>
        <w:ind w:left="399" w:hanging="399" w:hangingChars="190"/>
      </w:pPr>
      <w:r>
        <w:rPr>
          <w:rFonts w:hint="eastAsia" w:ascii="Times New Roman" w:hAnsi="Times New Roman" w:eastAsia="宋体"/>
        </w:rPr>
        <w:t>13．</w:t>
      </w:r>
      <w:r>
        <w:rPr>
          <w:rFonts w:hint="eastAsia" w:ascii="Times New Roman" w:hAnsi="Times New Roman" w:eastAsia="黑体"/>
          <w:color w:val="FF0000"/>
        </w:rPr>
        <w:t>【答案】</w:t>
      </w:r>
      <w:r>
        <w:rPr>
          <w:rFonts w:hint="eastAsia" w:ascii="Times New Roman" w:hAnsi="Times New Roman" w:eastAsia="宋体"/>
        </w:rPr>
        <w:t>C</w:t>
      </w:r>
      <w:r>
        <w:rPr>
          <w:rFonts w:hint="eastAsia" w:ascii="Times New Roman" w:hAnsi="Times New Roman" w:eastAsia="黑体"/>
          <w:color w:val="FF0000"/>
        </w:rPr>
        <w:t>【解析】</w:t>
      </w:r>
      <w:r>
        <w:rPr>
          <w:rFonts w:hint="eastAsia"/>
        </w:rPr>
        <w:t>依据材料，1498年达·伽马到达印度后，意大利就结束了东西方贸易中间人的垄断地位，从而走向衰落，这主要由于新航路的开辟使东西方贸易中心由地中海沿岸转移到大西洋沿岸，故选C项；依据材料意大利的衰落是由于达·伽马到达了印度而非统治集团内部的斗争，排除A项；法国入侵使意大利半岛遭受破坏是意大利衰落的原因之一，但材料并未涉及，排除B项；材料反映达·伽马在印度登陆对意大利的影响，并非意大利工商业经济衰退失去竞争力，排除D项。</w:t>
      </w:r>
    </w:p>
    <w:p>
      <w:pPr>
        <w:pStyle w:val="8"/>
        <w:spacing w:line="240" w:lineRule="auto"/>
        <w:ind w:left="399" w:hanging="399" w:hangingChars="190"/>
      </w:pPr>
      <w:r>
        <w:rPr>
          <w:rFonts w:hint="eastAsia" w:ascii="Times New Roman" w:hAnsi="Times New Roman" w:eastAsia="宋体"/>
        </w:rPr>
        <w:t>14．</w:t>
      </w:r>
      <w:r>
        <w:rPr>
          <w:rFonts w:hint="eastAsia" w:ascii="Times New Roman" w:hAnsi="Times New Roman" w:eastAsia="黑体"/>
          <w:color w:val="FF0000"/>
        </w:rPr>
        <w:t>【答案】</w:t>
      </w:r>
      <w:r>
        <w:rPr>
          <w:rFonts w:hint="eastAsia" w:ascii="Times New Roman" w:hAnsi="Times New Roman" w:eastAsia="宋体"/>
        </w:rPr>
        <w:t>D</w:t>
      </w:r>
      <w:r>
        <w:rPr>
          <w:rFonts w:hint="eastAsia" w:ascii="Times New Roman" w:hAnsi="Times New Roman" w:eastAsia="黑体"/>
          <w:color w:val="FF0000"/>
        </w:rPr>
        <w:t>【解析】</w:t>
      </w:r>
      <w:r>
        <w:rPr>
          <w:rFonts w:hint="eastAsia"/>
        </w:rPr>
        <w:t>丙→甲指欧洲到北美洲，新航路开辟以及地理大发现；世界资本主义的发展和殖民主义的扩张；欧洲人口增长导致人口压力加大；为躲避欧洲的宗教迫害和政治迫害，16世纪末十七世纪处大量新教徒前往北美，传播了先进生产方式，推动北美近代化进程，故选D项；丁→乙指非洲到南美洲，黑奴被贩运没有促进南美的近代化，排除A项；丙→乙指欧洲到南美洲，加快了列强对殖民地的开拓，影响了美洲的经济生活，排除B项；丁→甲指非洲到北美洲，黑奴被贩运，从事开矿或种植园工作，没有传播先进生产方式，排除C项。</w:t>
      </w:r>
    </w:p>
    <w:p>
      <w:pPr>
        <w:pStyle w:val="8"/>
        <w:spacing w:line="240" w:lineRule="auto"/>
        <w:ind w:left="399" w:hanging="399" w:hangingChars="190"/>
      </w:pPr>
      <w:r>
        <w:rPr>
          <w:rFonts w:hint="eastAsia" w:ascii="Times New Roman" w:hAnsi="Times New Roman" w:eastAsia="宋体"/>
        </w:rPr>
        <w:t>15．</w:t>
      </w:r>
      <w:r>
        <w:rPr>
          <w:rFonts w:hint="eastAsia" w:ascii="Times New Roman" w:hAnsi="Times New Roman" w:eastAsia="黑体"/>
          <w:color w:val="FF0000"/>
        </w:rPr>
        <w:t>【答案】</w:t>
      </w:r>
      <w:r>
        <w:rPr>
          <w:rFonts w:hint="eastAsia" w:ascii="Times New Roman" w:hAnsi="Times New Roman" w:eastAsia="宋体"/>
        </w:rPr>
        <w:t>B</w:t>
      </w:r>
      <w:r>
        <w:rPr>
          <w:rFonts w:hint="eastAsia" w:ascii="Times New Roman" w:hAnsi="Times New Roman" w:eastAsia="黑体"/>
          <w:color w:val="FF0000"/>
        </w:rPr>
        <w:t>【解析】</w:t>
      </w:r>
      <w:r>
        <w:rPr>
          <w:rFonts w:hint="eastAsia"/>
        </w:rPr>
        <w:t>古希腊泰勒斯提出</w:t>
      </w:r>
      <w:r>
        <w:rPr>
          <w:rFonts w:ascii="宋体" w:hAnsi="宋体" w:eastAsia="宋体"/>
        </w:rPr>
        <w:t>“</w:t>
      </w:r>
      <w:r>
        <w:rPr>
          <w:rFonts w:hint="eastAsia"/>
        </w:rPr>
        <w:t>人是万物的尺度</w:t>
      </w:r>
      <w:r>
        <w:rPr>
          <w:rFonts w:ascii="宋体" w:hAnsi="宋体" w:eastAsia="宋体"/>
        </w:rPr>
        <w:t>”</w:t>
      </w:r>
      <w:r>
        <w:rPr>
          <w:rFonts w:hint="eastAsia"/>
        </w:rPr>
        <w:t>，将人置于世界和社会的中心，故A项错误；文艺复兴强调人性的回归、人生的现实幸福，宗教改革强调人的信仰自由和发财致富的权力，都强调了人性的解放，故B项正确；C项只符合宗教改革，故C项错误；17—18世纪的启蒙运动才全面批判封建意识形念，故D项错误。</w:t>
      </w:r>
    </w:p>
    <w:p>
      <w:pPr>
        <w:pStyle w:val="8"/>
        <w:spacing w:line="240" w:lineRule="auto"/>
        <w:ind w:left="399" w:hanging="399" w:hangingChars="190"/>
      </w:pPr>
      <w:r>
        <w:rPr>
          <w:rFonts w:hint="eastAsia" w:ascii="Times New Roman" w:hAnsi="Times New Roman" w:eastAsia="宋体"/>
        </w:rPr>
        <w:t>16．</w:t>
      </w:r>
      <w:r>
        <w:rPr>
          <w:rFonts w:hint="eastAsia" w:ascii="Times New Roman" w:hAnsi="Times New Roman" w:eastAsia="黑体"/>
          <w:color w:val="FF0000"/>
        </w:rPr>
        <w:t>【答案】</w:t>
      </w:r>
      <w:r>
        <w:rPr>
          <w:rFonts w:hint="eastAsia" w:ascii="Times New Roman" w:hAnsi="Times New Roman" w:eastAsia="宋体"/>
        </w:rPr>
        <w:t>A</w:t>
      </w:r>
      <w:r>
        <w:rPr>
          <w:rFonts w:hint="eastAsia" w:ascii="Times New Roman" w:hAnsi="Times New Roman" w:eastAsia="黑体"/>
          <w:color w:val="FF0000"/>
        </w:rPr>
        <w:t>【解析】</w:t>
      </w:r>
      <w:r>
        <w:rPr>
          <w:rFonts w:hint="eastAsia"/>
        </w:rPr>
        <w:t>由材料</w:t>
      </w:r>
      <w:r>
        <w:rPr>
          <w:rFonts w:ascii="宋体" w:hAnsi="宋体" w:eastAsia="宋体"/>
        </w:rPr>
        <w:t>“</w:t>
      </w:r>
      <w:r>
        <w:rPr>
          <w:rFonts w:hint="eastAsia"/>
        </w:rPr>
        <w:t>是一首科学家与企业家联姻的颂歌</w:t>
      </w:r>
      <w:r>
        <w:rPr>
          <w:rFonts w:ascii="宋体" w:hAnsi="宋体" w:eastAsia="宋体"/>
        </w:rPr>
        <w:t>”“</w:t>
      </w:r>
      <w:r>
        <w:rPr>
          <w:rFonts w:hint="eastAsia"/>
        </w:rPr>
        <w:t>他研制成的蒸汽机遇到了有眼光的企业家的赏识，发明家和企业家共同缔造了伟大的蒸汽时代</w:t>
      </w:r>
      <w:r>
        <w:rPr>
          <w:rFonts w:ascii="宋体" w:hAnsi="宋体" w:eastAsia="宋体"/>
        </w:rPr>
        <w:t>”</w:t>
      </w:r>
      <w:r>
        <w:rPr>
          <w:rFonts w:hint="eastAsia"/>
        </w:rPr>
        <w:t>可知瓦特的成功离不开企业家的鼎力支持，故选A项；瓦特出生于普通工人的家庭，排除B项；材料强调企业家对工业革命的贡献而非生产需求对工业革命的推动，排除C项；材料强调企业家对科学家的支持而非科学家自身的努力，排除D项。</w:t>
      </w:r>
    </w:p>
    <w:p>
      <w:pPr>
        <w:pStyle w:val="8"/>
        <w:spacing w:line="240" w:lineRule="auto"/>
        <w:ind w:left="399" w:hanging="399" w:hangingChars="190"/>
      </w:pPr>
      <w:r>
        <w:rPr>
          <w:rFonts w:hint="eastAsia" w:ascii="Times New Roman" w:hAnsi="Times New Roman" w:eastAsia="宋体"/>
        </w:rPr>
        <w:t>17．</w:t>
      </w:r>
      <w:r>
        <w:rPr>
          <w:rFonts w:hint="eastAsia" w:ascii="Times New Roman" w:hAnsi="Times New Roman" w:eastAsia="黑体"/>
          <w:color w:val="FF0000"/>
        </w:rPr>
        <w:t>【答案】</w:t>
      </w:r>
      <w:r>
        <w:rPr>
          <w:rFonts w:hint="eastAsia" w:ascii="Times New Roman" w:hAnsi="Times New Roman" w:eastAsia="宋体"/>
        </w:rPr>
        <w:t>C</w:t>
      </w:r>
      <w:r>
        <w:rPr>
          <w:rFonts w:hint="eastAsia" w:ascii="Times New Roman" w:hAnsi="Times New Roman" w:eastAsia="黑体"/>
          <w:color w:val="FF0000"/>
        </w:rPr>
        <w:t>【解析】</w:t>
      </w:r>
      <w:r>
        <w:rPr>
          <w:rFonts w:hint="eastAsia"/>
        </w:rPr>
        <w:t>“</w:t>
      </w:r>
      <w:r>
        <w:rPr>
          <w:rFonts w:ascii="宋体" w:hAnsi="宋体" w:eastAsia="宋体"/>
        </w:rPr>
        <w:t>‘</w:t>
      </w:r>
      <w:r>
        <w:rPr>
          <w:rFonts w:hint="eastAsia"/>
        </w:rPr>
        <w:t>利物浦价格</w:t>
      </w:r>
      <w:r>
        <w:rPr>
          <w:rFonts w:ascii="宋体" w:hAnsi="宋体" w:eastAsia="宋体"/>
        </w:rPr>
        <w:t>’</w:t>
      </w:r>
      <w:r>
        <w:rPr>
          <w:rFonts w:hint="eastAsia"/>
        </w:rPr>
        <w:t>成为全球棉花贸易的晴雨表，而英国成为了世界棉织品贸易的领头羊</w:t>
      </w:r>
      <w:r>
        <w:rPr>
          <w:rFonts w:ascii="宋体" w:hAnsi="宋体" w:eastAsia="宋体"/>
        </w:rPr>
        <w:t>”</w:t>
      </w:r>
      <w:r>
        <w:rPr>
          <w:rFonts w:hint="eastAsia"/>
        </w:rPr>
        <w:t>其根本原因在于英国工业革命后，生产飞速发展，故选C项；</w:t>
      </w:r>
      <w:r>
        <w:rPr>
          <w:rFonts w:ascii="宋体" w:hAnsi="宋体" w:eastAsia="宋体"/>
        </w:rPr>
        <w:t>“</w:t>
      </w:r>
      <w:r>
        <w:rPr>
          <w:rFonts w:hint="eastAsia"/>
        </w:rPr>
        <w:t>而英国成为了世界棉织品贸易的领头羊，改变了之前印度棉织品在世界市场独占整头的态势</w:t>
      </w:r>
      <w:r>
        <w:rPr>
          <w:rFonts w:ascii="宋体" w:hAnsi="宋体" w:eastAsia="宋体"/>
        </w:rPr>
        <w:t>”</w:t>
      </w:r>
      <w:r>
        <w:rPr>
          <w:rFonts w:hint="eastAsia"/>
        </w:rPr>
        <w:t>产生这种现象的原因是英国发展快，而不是印度落后，排除A项；“</w:t>
      </w:r>
      <w:r>
        <w:rPr>
          <w:rFonts w:ascii="宋体" w:hAnsi="宋体" w:eastAsia="宋体"/>
        </w:rPr>
        <w:t>“</w:t>
      </w:r>
      <w:r>
        <w:rPr>
          <w:rFonts w:hint="eastAsia"/>
        </w:rPr>
        <w:t>利物浦价格</w:t>
      </w:r>
      <w:r>
        <w:rPr>
          <w:rFonts w:ascii="宋体" w:hAnsi="宋体" w:eastAsia="宋体"/>
        </w:rPr>
        <w:t>”</w:t>
      </w:r>
      <w:r>
        <w:rPr>
          <w:rFonts w:hint="eastAsia"/>
        </w:rPr>
        <w:t>成为全球棉花贸易的晴雨表，而英国成为了世界棉织品贸易的领头羊</w:t>
      </w:r>
      <w:r>
        <w:rPr>
          <w:rFonts w:ascii="宋体" w:hAnsi="宋体" w:eastAsia="宋体"/>
        </w:rPr>
        <w:t>”</w:t>
      </w:r>
      <w:r>
        <w:rPr>
          <w:rFonts w:hint="eastAsia"/>
        </w:rPr>
        <w:t>这不是交易制度，更多体现了英国的优势，排除B项；“1809年利物浦棉花交易所正式成立后，</w:t>
      </w:r>
      <w:r>
        <w:rPr>
          <w:rFonts w:ascii="宋体" w:hAnsi="宋体" w:eastAsia="宋体"/>
        </w:rPr>
        <w:t>“</w:t>
      </w:r>
      <w:r>
        <w:rPr>
          <w:rFonts w:hint="eastAsia"/>
        </w:rPr>
        <w:t>利物浦价格</w:t>
      </w:r>
      <w:r>
        <w:rPr>
          <w:rFonts w:ascii="宋体" w:hAnsi="宋体" w:eastAsia="宋体"/>
        </w:rPr>
        <w:t>”</w:t>
      </w:r>
      <w:r>
        <w:rPr>
          <w:rFonts w:hint="eastAsia"/>
        </w:rPr>
        <w:t>成为全球棉花贸易的晴雨表</w:t>
      </w:r>
      <w:r>
        <w:rPr>
          <w:rFonts w:ascii="宋体" w:hAnsi="宋体" w:eastAsia="宋体"/>
        </w:rPr>
        <w:t>”</w:t>
      </w:r>
      <w:r>
        <w:rPr>
          <w:rFonts w:hint="eastAsia"/>
        </w:rPr>
        <w:t>无法推测市场的类型，也有可能有的国家仍是重商主义，排除D项。</w:t>
      </w:r>
    </w:p>
    <w:p>
      <w:pPr>
        <w:pStyle w:val="8"/>
        <w:spacing w:line="240" w:lineRule="auto"/>
        <w:ind w:left="399" w:hanging="399" w:hangingChars="190"/>
      </w:pPr>
      <w:r>
        <w:rPr>
          <w:rFonts w:hint="eastAsia" w:ascii="Times New Roman" w:hAnsi="Times New Roman" w:eastAsia="宋体"/>
        </w:rPr>
        <w:t>18．</w:t>
      </w:r>
      <w:r>
        <w:rPr>
          <w:rFonts w:hint="eastAsia" w:ascii="Times New Roman" w:hAnsi="Times New Roman" w:eastAsia="黑体"/>
          <w:color w:val="FF0000"/>
        </w:rPr>
        <w:t>【答案】</w:t>
      </w:r>
      <w:r>
        <w:rPr>
          <w:rFonts w:hint="eastAsia" w:ascii="Times New Roman" w:hAnsi="Times New Roman" w:eastAsia="宋体"/>
        </w:rPr>
        <w:t>D</w:t>
      </w:r>
      <w:r>
        <w:rPr>
          <w:rFonts w:hint="eastAsia" w:ascii="Times New Roman" w:hAnsi="Times New Roman" w:eastAsia="黑体"/>
          <w:color w:val="FF0000"/>
        </w:rPr>
        <w:t>【解析】</w:t>
      </w:r>
      <w:r>
        <w:rPr>
          <w:rFonts w:hint="eastAsia"/>
        </w:rPr>
        <w:t>1787年，美国召开制宪会议，通过《联邦宪法》，确立了民主共和政体，故选D项；波士顿倾茶事件发生在1773年，不是1787年，排除A项；《独立宣言》发表于1776年，排除B项；大陆会议的召开是在1774年到1781年，排除C项。</w:t>
      </w:r>
    </w:p>
    <w:p>
      <w:pPr>
        <w:pStyle w:val="8"/>
        <w:spacing w:line="240" w:lineRule="auto"/>
        <w:ind w:left="399" w:hanging="399" w:hangingChars="190"/>
      </w:pPr>
      <w:r>
        <w:rPr>
          <w:rFonts w:hint="eastAsia" w:ascii="Times New Roman" w:hAnsi="Times New Roman" w:eastAsia="宋体"/>
        </w:rPr>
        <w:t>19．</w:t>
      </w:r>
      <w:r>
        <w:rPr>
          <w:rFonts w:hint="eastAsia" w:ascii="Times New Roman" w:hAnsi="Times New Roman" w:eastAsia="黑体"/>
          <w:color w:val="FF0000"/>
        </w:rPr>
        <w:t>【答案】</w:t>
      </w:r>
      <w:r>
        <w:rPr>
          <w:rFonts w:hint="eastAsia" w:ascii="Times New Roman" w:hAnsi="Times New Roman" w:eastAsia="宋体"/>
        </w:rPr>
        <w:t>D</w:t>
      </w:r>
      <w:r>
        <w:rPr>
          <w:rFonts w:hint="eastAsia" w:ascii="Times New Roman" w:hAnsi="Times New Roman" w:eastAsia="黑体"/>
          <w:color w:val="FF0000"/>
        </w:rPr>
        <w:t>【解析】</w:t>
      </w:r>
      <w:r>
        <w:rPr>
          <w:rFonts w:hint="eastAsia"/>
        </w:rPr>
        <w:t>法兰西第三共和国的时间是1870年到1940年，巴黎公社爆发的时间是1871年，故选D项；法兰西第一共和国是1792年建立的，攻占巴士底狱是在1789年，排除A项；法兰西第一帝国存在于1804—1814年，此时法国工业革命尚在进行，排除B项；普法战争造成了法兰西第三共和国的建立，排除C项。</w:t>
      </w:r>
    </w:p>
    <w:p>
      <w:pPr>
        <w:pStyle w:val="8"/>
        <w:spacing w:line="240" w:lineRule="auto"/>
        <w:ind w:left="399" w:hanging="399" w:hangingChars="190"/>
      </w:pPr>
      <w:r>
        <w:rPr>
          <w:rFonts w:hint="eastAsia" w:ascii="Times New Roman" w:hAnsi="Times New Roman" w:eastAsia="宋体"/>
        </w:rPr>
        <w:t>20．</w:t>
      </w:r>
      <w:r>
        <w:rPr>
          <w:rFonts w:hint="eastAsia" w:ascii="Times New Roman" w:hAnsi="Times New Roman" w:eastAsia="黑体"/>
          <w:color w:val="FF0000"/>
        </w:rPr>
        <w:t>【答案】</w:t>
      </w:r>
      <w:r>
        <w:rPr>
          <w:rFonts w:hint="eastAsia" w:ascii="Times New Roman" w:hAnsi="Times New Roman" w:eastAsia="宋体"/>
        </w:rPr>
        <w:t>B</w:t>
      </w:r>
      <w:r>
        <w:rPr>
          <w:rFonts w:hint="eastAsia" w:ascii="Times New Roman" w:hAnsi="Times New Roman" w:eastAsia="黑体"/>
          <w:color w:val="FF0000"/>
        </w:rPr>
        <w:t>【解析】</w:t>
      </w:r>
      <w:r>
        <w:rPr>
          <w:rFonts w:hint="eastAsia"/>
        </w:rPr>
        <w:t>根据材料</w:t>
      </w:r>
      <w:r>
        <w:rPr>
          <w:rFonts w:ascii="宋体" w:hAnsi="宋体" w:eastAsia="宋体"/>
        </w:rPr>
        <w:t>“</w:t>
      </w:r>
      <w:r>
        <w:rPr>
          <w:rFonts w:hint="eastAsia"/>
        </w:rPr>
        <w:t>为知识所指导时，人数众多才能起决定胜负的作用</w:t>
      </w:r>
      <w:r>
        <w:rPr>
          <w:rFonts w:ascii="宋体" w:hAnsi="宋体" w:eastAsia="宋体"/>
        </w:rPr>
        <w:t>”</w:t>
      </w:r>
      <w:r>
        <w:rPr>
          <w:rFonts w:hint="eastAsia"/>
        </w:rPr>
        <w:t>可知，马克思特别强调了工人运动需要科学理论的指导，强调了正确理论指导的重要意义，故选B项；材料强调工人</w:t>
      </w:r>
      <w:r>
        <w:rPr>
          <w:rFonts w:ascii="宋体" w:hAnsi="宋体" w:eastAsia="宋体"/>
        </w:rPr>
        <w:t>“</w:t>
      </w:r>
      <w:r>
        <w:rPr>
          <w:rFonts w:hint="eastAsia"/>
        </w:rPr>
        <w:t>人数众多</w:t>
      </w:r>
      <w:r>
        <w:rPr>
          <w:rFonts w:ascii="宋体" w:hAnsi="宋体" w:eastAsia="宋体"/>
        </w:rPr>
        <w:t>”</w:t>
      </w:r>
      <w:r>
        <w:rPr>
          <w:rFonts w:hint="eastAsia"/>
        </w:rPr>
        <w:t>，也只是</w:t>
      </w:r>
      <w:r>
        <w:rPr>
          <w:rFonts w:ascii="宋体" w:hAnsi="宋体" w:eastAsia="宋体"/>
        </w:rPr>
        <w:t>“</w:t>
      </w:r>
      <w:r>
        <w:rPr>
          <w:rFonts w:hint="eastAsia"/>
        </w:rPr>
        <w:t>具备的一个成功因素</w:t>
      </w:r>
      <w:r>
        <w:rPr>
          <w:rFonts w:ascii="宋体" w:hAnsi="宋体" w:eastAsia="宋体"/>
        </w:rPr>
        <w:t>”</w:t>
      </w:r>
      <w:r>
        <w:rPr>
          <w:rFonts w:hint="eastAsia"/>
        </w:rPr>
        <w:t>，排除A项；</w:t>
      </w:r>
      <w:r>
        <w:rPr>
          <w:rFonts w:ascii="宋体" w:hAnsi="宋体" w:eastAsia="宋体"/>
        </w:rPr>
        <w:t>“</w:t>
      </w:r>
      <w:r>
        <w:rPr>
          <w:rFonts w:hint="eastAsia"/>
        </w:rPr>
        <w:t>有待检验</w:t>
      </w:r>
      <w:r>
        <w:rPr>
          <w:rFonts w:ascii="宋体" w:hAnsi="宋体" w:eastAsia="宋体"/>
        </w:rPr>
        <w:t>”</w:t>
      </w:r>
      <w:r>
        <w:rPr>
          <w:rFonts w:hint="eastAsia"/>
        </w:rPr>
        <w:t>与材料主旨不符，排除C项；材料</w:t>
      </w:r>
      <w:r>
        <w:rPr>
          <w:rFonts w:ascii="宋体" w:hAnsi="宋体" w:eastAsia="宋体"/>
        </w:rPr>
        <w:t>“</w:t>
      </w:r>
      <w:r>
        <w:rPr>
          <w:rFonts w:hint="eastAsia"/>
        </w:rPr>
        <w:t>只有当群众组织起来并为知识所指导时</w:t>
      </w:r>
      <w:r>
        <w:rPr>
          <w:rFonts w:ascii="宋体" w:hAnsi="宋体" w:eastAsia="宋体"/>
        </w:rPr>
        <w:t>”</w:t>
      </w:r>
      <w:r>
        <w:rPr>
          <w:rFonts w:hint="eastAsia"/>
        </w:rPr>
        <w:t>马克思强调的是，工人运动需要有科学理论作指导，而非需要国际援助，排除D项。</w:t>
      </w:r>
    </w:p>
    <w:p>
      <w:pPr>
        <w:pStyle w:val="8"/>
        <w:spacing w:line="240" w:lineRule="auto"/>
        <w:ind w:left="399" w:hanging="399" w:hangingChars="190"/>
      </w:pPr>
      <w:r>
        <w:rPr>
          <w:rFonts w:hint="eastAsia" w:ascii="Times New Roman" w:hAnsi="Times New Roman" w:eastAsia="宋体"/>
        </w:rPr>
        <w:t>21．</w:t>
      </w:r>
      <w:r>
        <w:rPr>
          <w:rFonts w:hint="eastAsia" w:ascii="Times New Roman" w:hAnsi="Times New Roman" w:eastAsia="黑体"/>
          <w:color w:val="FF0000"/>
        </w:rPr>
        <w:t>【答案】</w:t>
      </w:r>
      <w:r>
        <w:rPr>
          <w:rFonts w:hint="eastAsia" w:ascii="Times New Roman" w:hAnsi="Times New Roman" w:eastAsia="宋体"/>
        </w:rPr>
        <w:t>D</w:t>
      </w:r>
      <w:r>
        <w:rPr>
          <w:rFonts w:hint="eastAsia" w:ascii="Times New Roman" w:hAnsi="Times New Roman" w:eastAsia="黑体"/>
          <w:color w:val="FF0000"/>
        </w:rPr>
        <w:t>【解析】</w:t>
      </w:r>
      <w:r>
        <w:rPr>
          <w:rFonts w:hint="eastAsia"/>
        </w:rPr>
        <w:t>《黑格尔法哲学批判导言》写于1843年，与材料中</w:t>
      </w:r>
      <w:r>
        <w:rPr>
          <w:rFonts w:ascii="宋体" w:hAnsi="宋体" w:eastAsia="宋体"/>
        </w:rPr>
        <w:t>“</w:t>
      </w:r>
      <w:r>
        <w:rPr>
          <w:rFonts w:hint="eastAsia"/>
        </w:rPr>
        <w:t>发表于150年前的著作</w:t>
      </w:r>
      <w:r>
        <w:rPr>
          <w:rFonts w:ascii="宋体" w:hAnsi="宋体" w:eastAsia="宋体"/>
        </w:rPr>
        <w:t>”</w:t>
      </w:r>
      <w:r>
        <w:rPr>
          <w:rFonts w:hint="eastAsia"/>
        </w:rPr>
        <w:t>不符，故A项错误；《共产党宣言》写于1848年，与材料中</w:t>
      </w:r>
      <w:r>
        <w:rPr>
          <w:rFonts w:ascii="宋体" w:hAnsi="宋体" w:eastAsia="宋体"/>
        </w:rPr>
        <w:t>“</w:t>
      </w:r>
      <w:r>
        <w:rPr>
          <w:rFonts w:hint="eastAsia"/>
        </w:rPr>
        <w:t>发表于150年前的著作</w:t>
      </w:r>
      <w:r>
        <w:rPr>
          <w:rFonts w:ascii="宋体" w:hAnsi="宋体" w:eastAsia="宋体"/>
        </w:rPr>
        <w:t>”</w:t>
      </w:r>
      <w:r>
        <w:rPr>
          <w:rFonts w:hint="eastAsia"/>
        </w:rPr>
        <w:t>不符，故B项错误；《法兰西内战》是马克思1871年4~5月为国际工人协会总委员会所写，与材料中</w:t>
      </w:r>
      <w:r>
        <w:rPr>
          <w:rFonts w:ascii="宋体" w:hAnsi="宋体" w:eastAsia="宋体"/>
        </w:rPr>
        <w:t>“</w:t>
      </w:r>
      <w:r>
        <w:rPr>
          <w:rFonts w:hint="eastAsia"/>
        </w:rPr>
        <w:t>发表于150年前的著作</w:t>
      </w:r>
      <w:r>
        <w:rPr>
          <w:rFonts w:ascii="宋体" w:hAnsi="宋体" w:eastAsia="宋体"/>
        </w:rPr>
        <w:t>”</w:t>
      </w:r>
      <w:r>
        <w:rPr>
          <w:rFonts w:hint="eastAsia"/>
        </w:rPr>
        <w:t>不符，故C项错误；1867年问世的《资本论》是马克思主义最厚重、最丰富的著作，与材料中</w:t>
      </w:r>
      <w:r>
        <w:rPr>
          <w:rFonts w:ascii="宋体" w:hAnsi="宋体" w:eastAsia="宋体"/>
        </w:rPr>
        <w:t>“</w:t>
      </w:r>
      <w:r>
        <w:rPr>
          <w:rFonts w:hint="eastAsia"/>
        </w:rPr>
        <w:t>发表于150年前的著作</w:t>
      </w:r>
      <w:r>
        <w:rPr>
          <w:rFonts w:ascii="宋体" w:hAnsi="宋体" w:eastAsia="宋体"/>
        </w:rPr>
        <w:t>”“</w:t>
      </w:r>
      <w:r>
        <w:rPr>
          <w:rFonts w:hint="eastAsia"/>
        </w:rPr>
        <w:t>标志着科学社会主义的成熟</w:t>
      </w:r>
      <w:r>
        <w:rPr>
          <w:rFonts w:ascii="宋体" w:hAnsi="宋体" w:eastAsia="宋体"/>
        </w:rPr>
        <w:t>”</w:t>
      </w:r>
      <w:r>
        <w:rPr>
          <w:rFonts w:hint="eastAsia"/>
        </w:rPr>
        <w:t>相符，故D项正确。</w:t>
      </w:r>
    </w:p>
    <w:p>
      <w:pPr>
        <w:pStyle w:val="8"/>
        <w:spacing w:line="240" w:lineRule="auto"/>
        <w:ind w:left="399" w:hanging="399" w:hangingChars="190"/>
      </w:pPr>
      <w:r>
        <w:rPr>
          <w:rFonts w:hint="eastAsia" w:ascii="Times New Roman" w:hAnsi="Times New Roman" w:eastAsia="宋体"/>
        </w:rPr>
        <w:t>22．</w:t>
      </w:r>
      <w:r>
        <w:rPr>
          <w:rFonts w:hint="eastAsia" w:ascii="Times New Roman" w:hAnsi="Times New Roman" w:eastAsia="黑体"/>
          <w:color w:val="FF0000"/>
        </w:rPr>
        <w:t>【答案】</w:t>
      </w:r>
      <w:r>
        <w:rPr>
          <w:rFonts w:hint="eastAsia" w:ascii="Times New Roman" w:hAnsi="Times New Roman" w:eastAsia="宋体"/>
        </w:rPr>
        <w:t>A</w:t>
      </w:r>
      <w:r>
        <w:rPr>
          <w:rFonts w:hint="eastAsia" w:ascii="Times New Roman" w:hAnsi="Times New Roman" w:eastAsia="黑体"/>
          <w:color w:val="FF0000"/>
        </w:rPr>
        <w:t>【解析】</w:t>
      </w:r>
      <w:r>
        <w:rPr>
          <w:rFonts w:hint="eastAsia"/>
        </w:rPr>
        <w:t>据材料</w:t>
      </w:r>
      <w:r>
        <w:rPr>
          <w:rFonts w:ascii="宋体" w:hAnsi="宋体" w:eastAsia="宋体"/>
        </w:rPr>
        <w:t>“</w:t>
      </w:r>
      <w:r>
        <w:rPr>
          <w:rFonts w:hint="eastAsia"/>
        </w:rPr>
        <w:t>火是最圣洁的东西，最圣洁的东西应该位于宇宙的中心</w:t>
      </w:r>
      <w:r>
        <w:rPr>
          <w:rFonts w:ascii="宋体" w:hAnsi="宋体" w:eastAsia="宋体"/>
        </w:rPr>
        <w:t>”</w:t>
      </w:r>
      <w:r>
        <w:rPr>
          <w:rFonts w:hint="eastAsia"/>
        </w:rPr>
        <w:t>可知这一观点认为火是宇宙的中心，太阳就是一个火球，这对哥白尼的日心说提供思想根源，故选A项；开普勒发现行星运动三大定律，排除B项；伽利略探究自由落体运动规律，排除C项；牛顿阐述了万有引力和三大运动定律，排除D项。</w:t>
      </w:r>
    </w:p>
    <w:p>
      <w:pPr>
        <w:pStyle w:val="8"/>
        <w:spacing w:line="240" w:lineRule="auto"/>
        <w:ind w:left="399" w:hanging="399" w:hangingChars="190"/>
      </w:pPr>
      <w:r>
        <w:rPr>
          <w:rFonts w:hint="eastAsia" w:ascii="Times New Roman" w:hAnsi="Times New Roman" w:eastAsia="宋体"/>
        </w:rPr>
        <w:t>23．</w:t>
      </w:r>
      <w:r>
        <w:rPr>
          <w:rFonts w:hint="eastAsia" w:ascii="Times New Roman" w:hAnsi="Times New Roman" w:eastAsia="黑体"/>
          <w:color w:val="FF0000"/>
        </w:rPr>
        <w:t>【答案】</w:t>
      </w:r>
      <w:r>
        <w:rPr>
          <w:rFonts w:hint="eastAsia" w:ascii="Times New Roman" w:hAnsi="Times New Roman" w:eastAsia="宋体"/>
        </w:rPr>
        <w:t>C</w:t>
      </w:r>
      <w:r>
        <w:rPr>
          <w:rFonts w:hint="eastAsia" w:ascii="Times New Roman" w:hAnsi="Times New Roman" w:eastAsia="黑体"/>
          <w:color w:val="FF0000"/>
        </w:rPr>
        <w:t>【解析】</w:t>
      </w:r>
      <w:r>
        <w:rPr>
          <w:rFonts w:hint="eastAsia"/>
        </w:rPr>
        <w:t>牛顿创建了万有引力定律和力学三定律，建立了经典力学，改变了自古代中世纪以来人们的认识论和方法论；生物进化论从根本上改变了当时绝大多数人对生物界和人类在生物界中地位的看法，有力挑战了封建神学创世说，支持达尔文的人称他是</w:t>
      </w:r>
      <w:r>
        <w:rPr>
          <w:rFonts w:ascii="宋体" w:hAnsi="宋体" w:eastAsia="宋体"/>
        </w:rPr>
        <w:t>“</w:t>
      </w:r>
      <w:r>
        <w:rPr>
          <w:rFonts w:hint="eastAsia"/>
        </w:rPr>
        <w:t>生物学领域的牛顿</w:t>
      </w:r>
      <w:r>
        <w:rPr>
          <w:rFonts w:ascii="宋体" w:hAnsi="宋体" w:eastAsia="宋体"/>
        </w:rPr>
        <w:t>”</w:t>
      </w:r>
      <w:r>
        <w:rPr>
          <w:rFonts w:hint="eastAsia"/>
        </w:rPr>
        <w:t>，与材料中</w:t>
      </w:r>
      <w:r>
        <w:rPr>
          <w:rFonts w:ascii="宋体" w:hAnsi="宋体" w:eastAsia="宋体"/>
        </w:rPr>
        <w:t>“</w:t>
      </w:r>
      <w:r>
        <w:rPr>
          <w:rFonts w:hint="eastAsia"/>
        </w:rPr>
        <w:t>这两部伟大的著作</w:t>
      </w:r>
      <w:r>
        <w:rPr>
          <w:rFonts w:ascii="宋体" w:hAnsi="宋体" w:eastAsia="宋体"/>
        </w:rPr>
        <w:t>”</w:t>
      </w:r>
      <w:r>
        <w:rPr>
          <w:rFonts w:hint="eastAsia"/>
        </w:rPr>
        <w:t>相符，故选C项；伽利略开创了以实验事实为根据并具有严密逻辑体系的近代科学，与材料中“《物种起源》”不符，排除A项；1517年，马丁·路德拉开了宗教改革的序幕，与“1859年</w:t>
      </w:r>
      <w:r>
        <w:rPr>
          <w:rFonts w:ascii="宋体" w:hAnsi="宋体" w:eastAsia="宋体"/>
        </w:rPr>
        <w:t>”</w:t>
      </w:r>
      <w:r>
        <w:rPr>
          <w:rFonts w:hint="eastAsia"/>
        </w:rPr>
        <w:t>不符，排除B项；两部伟大的著作是自然科学，而非社会发展，排除D项。</w:t>
      </w:r>
    </w:p>
    <w:p>
      <w:pPr>
        <w:pStyle w:val="8"/>
        <w:spacing w:line="240" w:lineRule="auto"/>
        <w:ind w:left="399" w:hanging="399" w:hangingChars="190"/>
      </w:pPr>
      <w:r>
        <w:rPr>
          <w:rFonts w:hint="eastAsia" w:ascii="Times New Roman" w:hAnsi="Times New Roman" w:eastAsia="宋体"/>
        </w:rPr>
        <w:t>24．</w:t>
      </w:r>
      <w:r>
        <w:rPr>
          <w:rFonts w:hint="eastAsia" w:ascii="Times New Roman" w:hAnsi="Times New Roman" w:eastAsia="黑体"/>
          <w:color w:val="FF0000"/>
        </w:rPr>
        <w:t>【答案】</w:t>
      </w:r>
      <w:r>
        <w:rPr>
          <w:rFonts w:hint="eastAsia" w:ascii="Times New Roman" w:hAnsi="Times New Roman" w:eastAsia="宋体"/>
        </w:rPr>
        <w:t>C</w:t>
      </w:r>
      <w:r>
        <w:rPr>
          <w:rFonts w:hint="eastAsia" w:ascii="Times New Roman" w:hAnsi="Times New Roman" w:eastAsia="黑体"/>
          <w:color w:val="FF0000"/>
        </w:rPr>
        <w:t>【解析】</w:t>
      </w:r>
      <w:r>
        <w:rPr>
          <w:rFonts w:hint="eastAsia"/>
        </w:rPr>
        <w:t>不难看出，《国王的优伤》整体画面夸张变形，符合现代主义绘画的特点，故选C项；批判现实主义文学注重揭露资本主义社会罪恶，排除A项；新古典主义绘画注重画面的严整与和谐，排除B项；印象派绘画注重色彩和光的变化，排除D项。</w:t>
      </w:r>
    </w:p>
    <w:p>
      <w:pPr>
        <w:spacing w:line="240" w:lineRule="auto"/>
      </w:pPr>
    </w:p>
    <w:p>
      <w:pPr>
        <w:pStyle w:val="7"/>
        <w:numPr>
          <w:ilvl w:val="0"/>
          <w:numId w:val="1"/>
        </w:numPr>
        <w:spacing w:line="240" w:lineRule="auto"/>
        <w:rPr>
          <w:rFonts w:hint="eastAsia"/>
        </w:rPr>
      </w:pPr>
      <w:r>
        <w:rPr>
          <w:rFonts w:hint="eastAsia"/>
        </w:rPr>
        <w:t>非选择题</w:t>
      </w:r>
    </w:p>
    <w:p>
      <w:pPr>
        <w:spacing w:line="360" w:lineRule="auto"/>
        <w:jc w:val="left"/>
        <w:textAlignment w:val="center"/>
        <w:rPr>
          <w:rFonts w:ascii="宋体" w:hAnsi="宋体" w:eastAsia="宋体" w:cs="宋体"/>
        </w:rPr>
      </w:pPr>
      <w:r>
        <w:rPr>
          <w:rFonts w:hint="eastAsia"/>
          <w:lang w:val="en-US" w:eastAsia="zh-CN"/>
        </w:rPr>
        <w:t>25</w:t>
      </w:r>
      <w:r>
        <w:t>．</w:t>
      </w:r>
      <w:r>
        <w:rPr>
          <w:rFonts w:ascii="宋体" w:hAnsi="宋体" w:eastAsia="宋体" w:cs="宋体"/>
        </w:rPr>
        <w:t>（1）特点：农耕区扩大；经济区域发展体现在国际市场联系加强等诸多因素上；地区经济发展不平衡。</w:t>
      </w:r>
    </w:p>
    <w:p>
      <w:pPr>
        <w:spacing w:line="360" w:lineRule="auto"/>
        <w:jc w:val="left"/>
        <w:textAlignment w:val="center"/>
        <w:rPr>
          <w:rFonts w:ascii="宋体" w:hAnsi="宋体" w:eastAsia="宋体" w:cs="宋体"/>
        </w:rPr>
      </w:pPr>
      <w:r>
        <w:rPr>
          <w:rFonts w:ascii="宋体" w:hAnsi="宋体" w:eastAsia="宋体" w:cs="宋体"/>
        </w:rPr>
        <w:t>影响：促进了社会经济发展；有利于融入国际市场；恶化了国家的治理形势。</w:t>
      </w:r>
    </w:p>
    <w:p>
      <w:pPr>
        <w:spacing w:line="360" w:lineRule="auto"/>
        <w:jc w:val="left"/>
        <w:textAlignment w:val="center"/>
        <w:rPr>
          <w:rFonts w:ascii="宋体" w:hAnsi="宋体" w:eastAsia="宋体" w:cs="宋体"/>
        </w:rPr>
      </w:pPr>
      <w:r>
        <w:rPr>
          <w:rFonts w:ascii="宋体" w:hAnsi="宋体" w:eastAsia="宋体" w:cs="宋体"/>
        </w:rPr>
        <w:t>（2）变化：经济体系基本形成；区域经济地位发生变化。</w:t>
      </w:r>
    </w:p>
    <w:p>
      <w:pPr>
        <w:spacing w:line="360" w:lineRule="auto"/>
        <w:jc w:val="left"/>
        <w:textAlignment w:val="center"/>
        <w:rPr>
          <w:rFonts w:ascii="宋体" w:hAnsi="宋体" w:eastAsia="宋体" w:cs="宋体"/>
        </w:rPr>
      </w:pPr>
      <w:r>
        <w:rPr>
          <w:rFonts w:ascii="宋体" w:hAnsi="宋体" w:eastAsia="宋体" w:cs="宋体"/>
        </w:rPr>
        <w:t>背景：工业革命；各地区分工和联系加强。</w:t>
      </w:r>
    </w:p>
    <w:p>
      <w:pPr>
        <w:spacing w:line="360" w:lineRule="auto"/>
        <w:jc w:val="left"/>
        <w:textAlignment w:val="center"/>
        <w:rPr>
          <w:rFonts w:ascii="宋体" w:hAnsi="宋体" w:eastAsia="宋体" w:cs="宋体"/>
        </w:rPr>
      </w:pPr>
      <w:r>
        <w:rPr>
          <w:rFonts w:ascii="宋体" w:hAnsi="宋体" w:eastAsia="宋体" w:cs="宋体"/>
        </w:rPr>
        <w:t>（3）（生产力/科技）革命性发展；国家合理规划；自然因素。</w:t>
      </w:r>
    </w:p>
    <w:p>
      <w:pPr>
        <w:spacing w:line="360" w:lineRule="auto"/>
        <w:jc w:val="left"/>
        <w:textAlignment w:val="center"/>
      </w:pPr>
      <w:r>
        <w:t>【详解】</w:t>
      </w:r>
    </w:p>
    <w:p>
      <w:pPr>
        <w:spacing w:line="360" w:lineRule="auto"/>
        <w:jc w:val="left"/>
        <w:textAlignment w:val="center"/>
      </w:pPr>
      <w:r>
        <w:t>（1）特点：根据材料一中“清代西北、东北等区域的农业也发展起来”可知，农耕区扩大；根据“（东南沿海地区）与国际市场的联系方面明显大于其他地区”可知，经济区域发展体现在国际市场联系加强等诸多因素上；通过观察“中国古代农耕区扩展图”，结合所学知识可知，地区经济发展不平衡。影响：根据材料一中“东南沿海地区，在农业生产、人口数量、商品经济、新生产方式、与国际市场的联系方面明显大于其他地区，但这也恶化了国家和社会的治理形势”，结合所学知识，运用唯物史观分析可知，清朝时期经济区域的发展，促进了社会经济发展，有利于融入国际市场，恶化了国家的治理形势。</w:t>
      </w:r>
    </w:p>
    <w:p>
      <w:pPr>
        <w:spacing w:line="360" w:lineRule="auto"/>
        <w:jc w:val="left"/>
        <w:textAlignment w:val="center"/>
      </w:pPr>
      <w:r>
        <w:t>（2）变化：根据材料二中“19世纪，建立在地区分工之上的经济体系基本形成”可知，经济体系基本形成；根据“（16世纪）北部明显落后”“（19世纪）西北部最发达，以工业为主；东南部以伦敦的金融业为中心，为工业提供资本，其它地区逐渐衰落”可知，区域经济地位发生变化。背景：根据材料二中“（19世纪）东南部以伦敦的金融业为中心，为工业提供资本”，结合所学知识可知，工业革命时期，各地区分工和联系加强。</w:t>
      </w:r>
    </w:p>
    <w:p>
      <w:pPr>
        <w:spacing w:line="360" w:lineRule="auto"/>
        <w:jc w:val="left"/>
        <w:textAlignment w:val="center"/>
      </w:pPr>
      <w:r>
        <w:t>（3）因素：综合材料一二及相关问题，特别是材料一中“（清代）以江南为主的东南沿海地区，在农业生产、人口数量、商品经济、新生产方式、与国际市场的联系方面明显大于其他地区”，材料二中“东南部得益于伦敦的政治特权”，结合所学知识，运用唯物史观，从生产力、生产关系等要素分析可知，影响经济区域发展的因素主要有，生产力(科技）的革命性发展、国家合理规划和自然因素。</w:t>
      </w:r>
    </w:p>
    <w:p>
      <w:pPr>
        <w:spacing w:line="360" w:lineRule="auto"/>
        <w:jc w:val="left"/>
        <w:textAlignment w:val="center"/>
      </w:pPr>
      <w:r>
        <w:t>2</w:t>
      </w:r>
      <w:r>
        <w:rPr>
          <w:rFonts w:hint="eastAsia"/>
          <w:lang w:val="en-US" w:eastAsia="zh-CN"/>
        </w:rPr>
        <w:t>6</w:t>
      </w:r>
      <w:r>
        <w:t>．示例：</w:t>
      </w:r>
      <w:r>
        <w:br w:type="textWrapping"/>
      </w:r>
      <w:r>
        <w:t>认识：近代以来，西方社会在越来越重视人的地位的同时，又以法律的形式保障人的权利和规范人的行为。</w:t>
      </w:r>
      <w:r>
        <w:br w:type="textWrapping"/>
      </w:r>
      <w:r>
        <w:t>近代以前，奥古斯丁等人认为整个世界都是受神控制，这些都成为中世纪天主教否定人、限制人性、推行禁欲主义、实行思想禁锢的依据。</w:t>
      </w:r>
      <w:r>
        <w:br w:type="textWrapping"/>
      </w:r>
      <w:r>
        <w:t>文艺复兴时期，拉伯雷肯定了人与生俱来的的欲望，正是一批像拉伯雷一样的人文主义者的努力，人们认识到人的高贵与人性之美，有力地冲击了天主教会的神学世界观，促进了人的思想解放。</w:t>
      </w:r>
      <w:r>
        <w:br w:type="textWrapping"/>
      </w:r>
      <w:r>
        <w:t>启蒙运动中,卢梭等人关注“人的知识”，关注到人与社会的关系，在充分保障人权的同时，主张“天赋人权”“法律面前人人平等”，这是对人文主义的发展。</w:t>
      </w:r>
      <w:r>
        <w:br w:type="textWrapping"/>
      </w:r>
      <w:r>
        <w:t>19世纪中期以后，美英等国以明确的法律条文确保这些权利，如美国废除黑人奴隶制、英国赋予妇女的选举权，等等。这些措施进一步消除了人与人之间的不平等、扩大了民主政治的范围。</w:t>
      </w:r>
      <w:r>
        <w:br w:type="textWrapping"/>
      </w:r>
      <w:r>
        <w:t>总之，近代以来，西方社会对“人”的认识不断清晰，人的基本权利逐步惠及底层弱势群体，推动人类政治文明进程。</w:t>
      </w:r>
    </w:p>
    <w:p>
      <w:pPr>
        <w:spacing w:line="360" w:lineRule="auto"/>
        <w:jc w:val="left"/>
        <w:textAlignment w:val="center"/>
      </w:pPr>
      <w:r>
        <w:t>【详解】</w:t>
      </w:r>
    </w:p>
    <w:p>
      <w:pPr>
        <w:spacing w:line="360" w:lineRule="auto"/>
        <w:jc w:val="left"/>
        <w:textAlignment w:val="center"/>
      </w:pPr>
      <w:r>
        <w:t>本题为开放性试题，没有固定答案。解答本题首先应该根据材料内容总结论点，再结合所学围绕论点展开论述。根据“神的国度是属灵及永垂不朽的，而并非是这世界任一国家能取代的”、“刚刚出生时一天要吃一万七千多头奶牛的奶，不到两岁就长了一个十八层的下巴”、“必须通过人去研究社会，通过社会去研究人”、“社会是人的社会，人是社会中的人”、“600万年满30岁的女户主获得选举权；1927年，英国妇女取得了与男子同等的选举权”等信息可知，近代西方社会对人的地位越来越重视，同时还以法律的形式保障人的权力和规范人的行为。结合近代以前神学思想的束缚、文艺复兴、启蒙运动、近代民主代议制的发展等内容展开论述，言之有理即可。</w:t>
      </w:r>
    </w:p>
    <w:p>
      <w:pPr>
        <w:pStyle w:val="7"/>
        <w:numPr>
          <w:numId w:val="0"/>
        </w:numPr>
        <w:spacing w:line="240" w:lineRule="auto"/>
        <w:rPr>
          <w:rFonts w:hint="eastAsia"/>
        </w:rPr>
      </w:pPr>
    </w:p>
    <w:p>
      <w:pPr>
        <w:pStyle w:val="9"/>
        <w:spacing w:line="240" w:lineRule="auto"/>
        <w:ind w:left="525" w:hanging="525" w:hangingChars="250"/>
      </w:pPr>
      <w:r>
        <w:rPr>
          <w:rFonts w:hint="eastAsia" w:ascii="Times New Roman" w:hAnsi="Times New Roman" w:eastAsia="宋体"/>
        </w:rPr>
        <w:t>2</w:t>
      </w:r>
      <w:r>
        <w:rPr>
          <w:rFonts w:hint="eastAsia"/>
          <w:lang w:val="en-US" w:eastAsia="zh-CN"/>
        </w:rPr>
        <w:t>7</w:t>
      </w:r>
      <w:bookmarkStart w:id="0" w:name="_GoBack"/>
      <w:bookmarkEnd w:id="0"/>
      <w:r>
        <w:rPr>
          <w:rFonts w:hint="eastAsia" w:ascii="Times New Roman" w:hAnsi="Times New Roman" w:eastAsia="宋体"/>
        </w:rPr>
        <w:t>．</w:t>
      </w:r>
      <w:r>
        <w:rPr>
          <w:rFonts w:hint="eastAsia" w:ascii="Times New Roman" w:hAnsi="Times New Roman" w:eastAsia="黑体"/>
          <w:color w:val="FF0000"/>
        </w:rPr>
        <w:t>【答案】</w:t>
      </w:r>
    </w:p>
    <w:p>
      <w:pPr>
        <w:pStyle w:val="9"/>
        <w:autoSpaceDE w:val="0"/>
        <w:autoSpaceDN w:val="0"/>
        <w:spacing w:line="240" w:lineRule="auto"/>
        <w:ind w:left="1575" w:leftChars="200" w:hanging="1155" w:hangingChars="550"/>
      </w:pPr>
      <w:r>
        <w:rPr>
          <w:rFonts w:hint="eastAsia"/>
        </w:rPr>
        <w:t>（1）特点：政府主导；法制化；渐进性；起征标准不断提高。（每点2分，答出3点给6分）</w:t>
      </w:r>
    </w:p>
    <w:p>
      <w:pPr>
        <w:pStyle w:val="9"/>
        <w:autoSpaceDE w:val="0"/>
        <w:autoSpaceDN w:val="0"/>
        <w:spacing w:line="240" w:lineRule="auto"/>
        <w:ind w:left="1575" w:leftChars="200" w:hanging="1155" w:hangingChars="550"/>
      </w:pPr>
      <w:r>
        <w:rPr>
          <w:rFonts w:hint="eastAsia"/>
        </w:rPr>
        <w:t>（2）影响：提高政府财政收入；促进经济发展；减轻百姓负担，提高消费能力；有利于缓和社会矛盾；有助于减少贫富差距。（每点3分，答出3点给9分）</w:t>
      </w:r>
    </w:p>
    <w:p>
      <w:pPr>
        <w:pStyle w:val="8"/>
        <w:spacing w:line="240" w:lineRule="auto"/>
        <w:ind w:left="399" w:leftChars="150" w:hanging="84" w:hangingChars="40"/>
      </w:pPr>
      <w:r>
        <w:rPr>
          <w:rFonts w:hint="eastAsia" w:ascii="Times New Roman" w:hAnsi="Times New Roman" w:eastAsia="黑体"/>
          <w:color w:val="FF0000"/>
        </w:rPr>
        <w:t>【解析】</w:t>
      </w:r>
    </w:p>
    <w:p>
      <w:pPr>
        <w:pStyle w:val="8"/>
        <w:autoSpaceDE w:val="0"/>
        <w:autoSpaceDN w:val="0"/>
        <w:spacing w:line="240" w:lineRule="auto"/>
        <w:ind w:left="945" w:leftChars="200" w:hanging="525" w:hangingChars="250"/>
      </w:pPr>
      <w:r>
        <w:rPr>
          <w:rFonts w:hint="eastAsia"/>
        </w:rPr>
        <w:t>（1）据材料“1980年，五届全国人大通过了……1986年国务院先后发布……1994年，国家开始进行全面税制改革……2008年，国家暂免……”可知政府主导，且由诸多国家颁布的法律文件可知法制化，且具有渐进性；据材料“1980年……个人所得税个人扣除标准为800元每月……2011年……提高到3500元每月”可知，起征标准不断提高。</w:t>
      </w:r>
    </w:p>
    <w:p>
      <w:pPr>
        <w:pStyle w:val="8"/>
        <w:autoSpaceDE w:val="0"/>
        <w:autoSpaceDN w:val="0"/>
        <w:spacing w:line="240" w:lineRule="auto"/>
        <w:ind w:left="945" w:leftChars="200" w:hanging="525" w:hangingChars="250"/>
      </w:pPr>
      <w:r>
        <w:rPr>
          <w:rFonts w:hint="eastAsia"/>
        </w:rPr>
        <w:t>（2）本小问影响，可以从对政府、对经济以及对社会等方面展开，对政府而言有利于提高政府财政收入；对经济而言能够促进经济发展；对社会生活而言，能够减轻百姓负担，提高消费能力；再据材料个人所得税费用扣除标准不断提高的现象，以及“提高了高收入人群的税率标准”可知，有助于减少贫富差距，这些都将有利于缓和社会矛盾。</w:t>
      </w:r>
    </w:p>
    <w:p>
      <w:pPr>
        <w:pStyle w:val="9"/>
        <w:spacing w:line="240" w:lineRule="auto"/>
        <w:ind w:left="525" w:hanging="525" w:hangingChars="250"/>
      </w:pPr>
      <w:r>
        <w:rPr>
          <w:rFonts w:hint="eastAsia" w:ascii="Times New Roman" w:hAnsi="Times New Roman" w:eastAsia="宋体"/>
        </w:rPr>
        <w:t>26．</w:t>
      </w:r>
      <w:r>
        <w:rPr>
          <w:rFonts w:hint="eastAsia" w:ascii="Times New Roman" w:hAnsi="Times New Roman" w:eastAsia="黑体"/>
          <w:color w:val="FF0000"/>
        </w:rPr>
        <w:t>【答案】</w:t>
      </w:r>
    </w:p>
    <w:p>
      <w:pPr>
        <w:pStyle w:val="9"/>
        <w:autoSpaceDE w:val="0"/>
        <w:autoSpaceDN w:val="0"/>
        <w:spacing w:line="240" w:lineRule="auto"/>
        <w:ind w:left="1575" w:leftChars="200" w:hanging="1155" w:hangingChars="550"/>
      </w:pPr>
      <w:r>
        <w:rPr>
          <w:rFonts w:hint="eastAsia"/>
        </w:rPr>
        <w:t>（1）背景：明代末年，科举制禁锢着人们的思想，自然科学落后于西方；当时的知识分子大多崇尚空谈孔孟儒学；“经世致用”思想盛行；新航路开辟，西学得到了少数有识之士的重视。（每点2分，四点8分）</w:t>
      </w:r>
    </w:p>
    <w:p>
      <w:pPr>
        <w:pStyle w:val="9"/>
        <w:autoSpaceDE w:val="0"/>
        <w:autoSpaceDN w:val="0"/>
        <w:spacing w:line="240" w:lineRule="auto"/>
        <w:ind w:left="1575" w:leftChars="200" w:hanging="1155" w:hangingChars="550"/>
      </w:pPr>
      <w:r>
        <w:rPr>
          <w:rFonts w:hint="eastAsia"/>
        </w:rPr>
        <w:t>（2）努力：积极向外国传教士学习；把西方先进科学知识和中国传统优秀文化相结合（中西知识的有机融合）；勤俭节约，把有限资金用于翻译和出版西学译著；努力说服守旧士大夫接受西方先进科学知识。（每点2分，四点7分，有其它答案合理可酌情给分）</w:t>
      </w:r>
    </w:p>
    <w:p>
      <w:pPr>
        <w:pStyle w:val="8"/>
        <w:spacing w:line="240" w:lineRule="auto"/>
        <w:ind w:left="399" w:leftChars="150" w:hanging="84" w:hangingChars="40"/>
      </w:pPr>
      <w:r>
        <w:rPr>
          <w:rFonts w:hint="eastAsia" w:ascii="Times New Roman" w:hAnsi="Times New Roman" w:eastAsia="黑体"/>
          <w:color w:val="FF0000"/>
        </w:rPr>
        <w:t>【解析】</w:t>
      </w:r>
    </w:p>
    <w:p>
      <w:pPr>
        <w:pStyle w:val="8"/>
        <w:autoSpaceDE w:val="0"/>
        <w:autoSpaceDN w:val="0"/>
        <w:spacing w:line="240" w:lineRule="auto"/>
        <w:ind w:left="945" w:leftChars="200" w:hanging="525" w:hangingChars="250"/>
      </w:pPr>
      <w:r>
        <w:rPr>
          <w:rFonts w:hint="eastAsia"/>
        </w:rPr>
        <w:t>（1）据材料“当时朝廷权贵和多数士大夫对西方科学不了解”可以看出当时知识分子的态度，崇尚空谈孔孟儒学；当时制度的角度，明清八股取士，束缚人民思想，与西方相比，自然科学落后；思想角度，经世致用思想的盛行；外因，新航路开辟后，西学得到一部分人的重视。</w:t>
      </w:r>
    </w:p>
    <w:p>
      <w:pPr>
        <w:pStyle w:val="8"/>
        <w:autoSpaceDE w:val="0"/>
        <w:autoSpaceDN w:val="0"/>
        <w:spacing w:line="240" w:lineRule="auto"/>
        <w:ind w:left="945" w:leftChars="200" w:hanging="525" w:hangingChars="250"/>
      </w:pPr>
      <w:r>
        <w:rPr>
          <w:rFonts w:hint="eastAsia"/>
        </w:rPr>
        <w:t>（2）据材料“李之藻采用说道理，摆事实的办法，竭力向朝廷推荐西洋先进天文历法”说服守旧士大夫接受先进思想；据材料“李之藻在翻译中融合中西的变通和灵活”中西知识的融合；“全家人都过着俭朴的生活，而资金大多用于印书”勤俭节约，把有限的资金用于翻译和出版西学；翻译大量西学积极向外国传教士学习。</w:t>
      </w:r>
    </w:p>
    <w:p>
      <w:pPr>
        <w:spacing w:line="240" w:lineRule="auto"/>
      </w:pPr>
    </w:p>
    <w:p/>
    <w:sectPr>
      <w:footerReference r:id="rId3" w:type="default"/>
      <w:pgSz w:w="11906" w:h="16838"/>
      <w:pgMar w:top="1440" w:right="1800" w:bottom="1440" w:left="1800" w:header="283" w:footer="56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roma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kern w:val="0"/>
        <w:sz w:val="21"/>
        <w:szCs w:val="21"/>
      </w:rPr>
    </w:pPr>
    <w:r>
      <w:rPr>
        <w:rFonts w:hint="eastAsia"/>
        <w:sz w:val="21"/>
        <w:szCs w:val="21"/>
      </w:rPr>
      <w:t>第</w:t>
    </w:r>
    <w:r>
      <w:rPr>
        <w:kern w:val="0"/>
        <w:sz w:val="21"/>
        <w:szCs w:val="21"/>
      </w:rPr>
      <w:fldChar w:fldCharType="begin"/>
    </w:r>
    <w:r>
      <w:rPr>
        <w:kern w:val="0"/>
        <w:sz w:val="21"/>
        <w:szCs w:val="21"/>
      </w:rPr>
      <w:instrText xml:space="preserve"> PAGE </w:instrText>
    </w:r>
    <w:r>
      <w:rPr>
        <w:kern w:val="0"/>
        <w:sz w:val="21"/>
        <w:szCs w:val="21"/>
      </w:rPr>
      <w:fldChar w:fldCharType="separate"/>
    </w:r>
    <w:r>
      <w:rPr>
        <w:kern w:val="0"/>
        <w:sz w:val="21"/>
        <w:szCs w:val="21"/>
      </w:rPr>
      <w:t>1</w:t>
    </w:r>
    <w:r>
      <w:rPr>
        <w:kern w:val="0"/>
        <w:sz w:val="21"/>
        <w:szCs w:val="21"/>
      </w:rPr>
      <w:fldChar w:fldCharType="end"/>
    </w:r>
    <w:r>
      <w:rPr>
        <w:rFonts w:hAnsi="宋体"/>
        <w:kern w:val="0"/>
        <w:sz w:val="21"/>
        <w:szCs w:val="21"/>
      </w:rPr>
      <w:t>页</w:t>
    </w:r>
  </w:p>
  <w:p>
    <w:pPr>
      <w:pStyle w:val="2"/>
      <w:jc w:val="center"/>
    </w:pPr>
    <w:r>
      <w:rPr>
        <w:sz w:val="21"/>
        <w:szCs w:val="21"/>
      </w:rPr>
      <mc:AlternateContent>
        <mc:Choice Requires="wps">
          <w:drawing>
            <wp:anchor distT="0" distB="0" distL="114300" distR="114300" simplePos="0" relativeHeight="251659264" behindDoc="1" locked="0" layoutInCell="1" allowOverlap="1">
              <wp:simplePos x="0" y="0"/>
              <wp:positionH relativeFrom="column">
                <wp:posOffset>-19050</wp:posOffset>
              </wp:positionH>
              <wp:positionV relativeFrom="paragraph">
                <wp:posOffset>173355</wp:posOffset>
              </wp:positionV>
              <wp:extent cx="7658100" cy="914400"/>
              <wp:effectExtent l="0" t="0" r="0" b="0"/>
              <wp:wrapNone/>
              <wp:docPr id="1" name="矩形 14"/>
              <wp:cNvGraphicFramePr/>
              <a:graphic xmlns:a="http://schemas.openxmlformats.org/drawingml/2006/main">
                <a:graphicData uri="http://schemas.microsoft.com/office/word/2010/wordprocessingShape">
                  <wps:wsp>
                    <wps:cNvSpPr>
                      <a:spLocks noChangeArrowheads="1"/>
                    </wps:cNvSpPr>
                    <wps:spPr bwMode="auto">
                      <a:xfrm>
                        <a:off x="0" y="0"/>
                        <a:ext cx="7658100" cy="9144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矩形 14" o:spid="_x0000_s1026" o:spt="1" style="position:absolute;left:0pt;margin-left:-1.5pt;margin-top:13.65pt;height:72pt;width:603pt;z-index:-251657216;mso-width-relative:page;mso-height-relative:page;" fillcolor="#FFFFFF" filled="t" stroked="f" coordsize="21600,21600" o:gfxdata="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HVGZcHXAAAACgEAAA8A&#10;AAAAAAAAAQAgAAAAIgAAAGRycy9kb3ducmV2LnhtbFBLAQIUABQAAAAIAIdO4kCGZVRZGAIAACcE&#10;AAAOAAAAAAAAAAEAIAAAACYBAABkcnMvZTJvRG9jLnhtbFBLBQYAAAAABgAGAFkBAACwBQAAAAA=&#10;">
              <v:fill on="t" focussize="0,0"/>
              <v:stroke on="f"/>
              <v:imagedata o:title=""/>
              <o:lock v:ext="edit" aspectratio="f"/>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442D82"/>
    <w:multiLevelType w:val="singleLevel"/>
    <w:tmpl w:val="20442D82"/>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B3521A"/>
    <w:rsid w:val="0FB352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customStyle="1" w:styleId="5">
    <w:name w:val="试卷-标题"/>
    <w:basedOn w:val="1"/>
    <w:qFormat/>
    <w:uiPriority w:val="0"/>
    <w:pPr>
      <w:spacing w:line="360" w:lineRule="auto"/>
      <w:jc w:val="center"/>
    </w:pPr>
    <w:rPr>
      <w:b/>
      <w:sz w:val="36"/>
      <w:szCs w:val="36"/>
    </w:rPr>
  </w:style>
  <w:style w:type="paragraph" w:customStyle="1" w:styleId="6">
    <w:name w:val="试卷-二级标题"/>
    <w:basedOn w:val="1"/>
    <w:qFormat/>
    <w:uiPriority w:val="0"/>
    <w:pPr>
      <w:spacing w:line="360" w:lineRule="auto"/>
      <w:ind w:left="663" w:hanging="663" w:hangingChars="150"/>
      <w:jc w:val="center"/>
    </w:pPr>
    <w:rPr>
      <w:rFonts w:eastAsia="黑体"/>
      <w:b/>
      <w:sz w:val="44"/>
      <w:szCs w:val="44"/>
    </w:rPr>
  </w:style>
  <w:style w:type="paragraph" w:customStyle="1" w:styleId="7">
    <w:name w:val="试卷-题型-标题"/>
    <w:basedOn w:val="1"/>
    <w:qFormat/>
    <w:uiPriority w:val="0"/>
    <w:pPr>
      <w:spacing w:line="360" w:lineRule="auto"/>
    </w:pPr>
    <w:rPr>
      <w:rFonts w:hAnsi="黑体" w:eastAsia="黑体"/>
      <w:b/>
      <w:szCs w:val="21"/>
    </w:rPr>
  </w:style>
  <w:style w:type="paragraph" w:customStyle="1" w:styleId="8">
    <w:name w:val="试题-解析-普通"/>
    <w:basedOn w:val="9"/>
    <w:qFormat/>
    <w:uiPriority w:val="0"/>
    <w:pPr>
      <w:spacing w:line="360" w:lineRule="auto"/>
      <w:jc w:val="left"/>
    </w:pPr>
    <w:rPr>
      <w:rFonts w:eastAsia="楷体_GB2312"/>
    </w:rPr>
  </w:style>
  <w:style w:type="paragraph" w:customStyle="1" w:styleId="9">
    <w:name w:val="试题-答案-普通1"/>
    <w:basedOn w:val="1"/>
    <w:qFormat/>
    <w:uiPriority w:val="0"/>
    <w:pPr>
      <w:spacing w:line="360" w:lineRule="auto"/>
      <w:jc w:val="left"/>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2021-03-30T03:36:00Z</dcterms:created>
  <dc:creator>萸哚哚°</dc:creator>
  <cp:lastModifiedBy>萸哚哚°</cp:lastModifiedBy>
  <dcterms:modified xsi:type="dcterms:W3CDTF">2021-03-30T03:44:39Z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78B567D7AF134027828D84C27B3E4AFB</vt:lpwstr>
  </property>
</Properties>
</file>