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黑体" w:hAnsi="黑体" w:eastAsia="黑体" w:cs="黑体"/>
          <w:b/>
          <w:sz w:val="30"/>
        </w:rPr>
      </w:pPr>
      <w:r>
        <w:rPr>
          <w:rFonts w:hint="eastAsia" w:ascii="黑体" w:hAnsi="黑体" w:eastAsia="黑体" w:cs="黑体"/>
          <w:b/>
          <w:sz w:val="30"/>
        </w:rPr>
        <w:t>昆八中2021-2022学年度上学期月考一</w:t>
      </w:r>
    </w:p>
    <w:p>
      <w:pPr>
        <w:jc w:val="center"/>
        <w:textAlignment w:val="center"/>
        <w:rPr>
          <w:rFonts w:hint="eastAsia" w:ascii="黑体" w:hAnsi="黑体" w:eastAsia="黑体" w:cs="黑体"/>
          <w:b/>
          <w:sz w:val="36"/>
          <w:lang w:val="en-US" w:eastAsia="zh-CN"/>
        </w:rPr>
      </w:pPr>
      <w:r>
        <w:rPr>
          <w:rFonts w:hint="eastAsia" w:ascii="黑体" w:hAnsi="黑体" w:eastAsia="黑体" w:cs="黑体"/>
          <w:b/>
          <w:sz w:val="36"/>
        </w:rPr>
        <w:t>高二地理</w:t>
      </w:r>
      <w:r>
        <w:rPr>
          <w:rFonts w:hint="eastAsia" w:ascii="黑体" w:hAnsi="黑体" w:eastAsia="黑体" w:cs="黑体"/>
          <w:b/>
          <w:sz w:val="36"/>
          <w:lang w:val="en-US" w:eastAsia="zh-CN"/>
        </w:rPr>
        <w:t>答案</w:t>
      </w:r>
    </w:p>
    <w:p>
      <w:pPr>
        <w:jc w:val="left"/>
        <w:textAlignment w:val="center"/>
        <w:rPr>
          <w:rFonts w:hint="eastAsia" w:ascii="黑体" w:hAnsi="黑体" w:eastAsia="黑体" w:cs="黑体"/>
          <w:b/>
          <w:sz w:val="36"/>
          <w:lang w:val="en-US" w:eastAsia="zh-CN"/>
        </w:rPr>
      </w:pPr>
      <w:r>
        <w:rPr>
          <w:rFonts w:hint="eastAsia" w:ascii="宋体" w:hAnsi="宋体" w:eastAsia="宋体" w:cs="宋体"/>
          <w:b/>
          <w:sz w:val="21"/>
        </w:rPr>
        <w:t>一、选择题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774"/>
        <w:gridCol w:w="774"/>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rPr>
                <w:rFonts w:hint="eastAsia" w:eastAsia="宋体"/>
                <w:vertAlign w:val="baseline"/>
                <w:lang w:val="en-US" w:eastAsia="zh-CN"/>
              </w:rPr>
            </w:pPr>
            <w:r>
              <w:rPr>
                <w:rFonts w:hint="eastAsia"/>
                <w:vertAlign w:val="baseline"/>
                <w:lang w:val="en-US" w:eastAsia="zh-CN"/>
              </w:rPr>
              <w:t>1</w:t>
            </w:r>
          </w:p>
        </w:tc>
        <w:tc>
          <w:tcPr>
            <w:tcW w:w="774" w:type="dxa"/>
          </w:tcPr>
          <w:p>
            <w:pPr>
              <w:rPr>
                <w:rFonts w:hint="eastAsia" w:eastAsia="宋体"/>
                <w:vertAlign w:val="baseline"/>
                <w:lang w:val="en-US" w:eastAsia="zh-CN"/>
              </w:rPr>
            </w:pPr>
            <w:r>
              <w:rPr>
                <w:rFonts w:hint="eastAsia"/>
                <w:vertAlign w:val="baseline"/>
                <w:lang w:val="en-US" w:eastAsia="zh-CN"/>
              </w:rPr>
              <w:t>2</w:t>
            </w:r>
          </w:p>
        </w:tc>
        <w:tc>
          <w:tcPr>
            <w:tcW w:w="774" w:type="dxa"/>
          </w:tcPr>
          <w:p>
            <w:pPr>
              <w:rPr>
                <w:rFonts w:hint="eastAsia" w:eastAsia="宋体"/>
                <w:vertAlign w:val="baseline"/>
                <w:lang w:val="en-US" w:eastAsia="zh-CN"/>
              </w:rPr>
            </w:pPr>
            <w:r>
              <w:rPr>
                <w:rFonts w:hint="eastAsia"/>
                <w:vertAlign w:val="baseline"/>
                <w:lang w:val="en-US" w:eastAsia="zh-CN"/>
              </w:rPr>
              <w:t>3</w:t>
            </w:r>
          </w:p>
        </w:tc>
        <w:tc>
          <w:tcPr>
            <w:tcW w:w="775" w:type="dxa"/>
          </w:tcPr>
          <w:p>
            <w:pPr>
              <w:rPr>
                <w:rFonts w:hint="eastAsia" w:eastAsia="宋体"/>
                <w:vertAlign w:val="baseline"/>
                <w:lang w:val="en-US" w:eastAsia="zh-CN"/>
              </w:rPr>
            </w:pPr>
            <w:r>
              <w:rPr>
                <w:rFonts w:hint="eastAsia"/>
                <w:vertAlign w:val="baseline"/>
                <w:lang w:val="en-US" w:eastAsia="zh-CN"/>
              </w:rPr>
              <w:t>4</w:t>
            </w:r>
          </w:p>
        </w:tc>
        <w:tc>
          <w:tcPr>
            <w:tcW w:w="775" w:type="dxa"/>
          </w:tcPr>
          <w:p>
            <w:pPr>
              <w:rPr>
                <w:rFonts w:hint="eastAsia" w:eastAsia="宋体"/>
                <w:vertAlign w:val="baseline"/>
                <w:lang w:val="en-US" w:eastAsia="zh-CN"/>
              </w:rPr>
            </w:pPr>
            <w:r>
              <w:rPr>
                <w:rFonts w:hint="eastAsia"/>
                <w:vertAlign w:val="baseline"/>
                <w:lang w:val="en-US" w:eastAsia="zh-CN"/>
              </w:rPr>
              <w:t>5</w:t>
            </w:r>
          </w:p>
        </w:tc>
        <w:tc>
          <w:tcPr>
            <w:tcW w:w="775" w:type="dxa"/>
          </w:tcPr>
          <w:p>
            <w:pPr>
              <w:rPr>
                <w:rFonts w:hint="eastAsia" w:eastAsia="宋体"/>
                <w:vertAlign w:val="baseline"/>
                <w:lang w:val="en-US" w:eastAsia="zh-CN"/>
              </w:rPr>
            </w:pPr>
            <w:r>
              <w:rPr>
                <w:rFonts w:hint="eastAsia"/>
                <w:vertAlign w:val="baseline"/>
                <w:lang w:val="en-US" w:eastAsia="zh-CN"/>
              </w:rPr>
              <w:t>6</w:t>
            </w:r>
          </w:p>
        </w:tc>
        <w:tc>
          <w:tcPr>
            <w:tcW w:w="775" w:type="dxa"/>
          </w:tcPr>
          <w:p>
            <w:pPr>
              <w:rPr>
                <w:rFonts w:hint="eastAsia" w:eastAsia="宋体"/>
                <w:vertAlign w:val="baseline"/>
                <w:lang w:val="en-US" w:eastAsia="zh-CN"/>
              </w:rPr>
            </w:pPr>
            <w:r>
              <w:rPr>
                <w:rFonts w:hint="eastAsia"/>
                <w:vertAlign w:val="baseline"/>
                <w:lang w:val="en-US" w:eastAsia="zh-CN"/>
              </w:rPr>
              <w:t>7</w:t>
            </w:r>
          </w:p>
        </w:tc>
        <w:tc>
          <w:tcPr>
            <w:tcW w:w="775" w:type="dxa"/>
          </w:tcPr>
          <w:p>
            <w:pPr>
              <w:rPr>
                <w:rFonts w:hint="eastAsia" w:eastAsia="宋体"/>
                <w:vertAlign w:val="baseline"/>
                <w:lang w:val="en-US" w:eastAsia="zh-CN"/>
              </w:rPr>
            </w:pPr>
            <w:r>
              <w:rPr>
                <w:rFonts w:hint="eastAsia"/>
                <w:vertAlign w:val="baseline"/>
                <w:lang w:val="en-US" w:eastAsia="zh-CN"/>
              </w:rPr>
              <w:t>8</w:t>
            </w:r>
          </w:p>
        </w:tc>
        <w:tc>
          <w:tcPr>
            <w:tcW w:w="775" w:type="dxa"/>
          </w:tcPr>
          <w:p>
            <w:pPr>
              <w:rPr>
                <w:rFonts w:hint="eastAsia" w:eastAsia="宋体"/>
                <w:vertAlign w:val="baseline"/>
                <w:lang w:val="en-US" w:eastAsia="zh-CN"/>
              </w:rPr>
            </w:pPr>
            <w:r>
              <w:rPr>
                <w:rFonts w:hint="eastAsia"/>
                <w:vertAlign w:val="baseline"/>
                <w:lang w:val="en-US" w:eastAsia="zh-CN"/>
              </w:rPr>
              <w:t>9</w:t>
            </w:r>
          </w:p>
        </w:tc>
        <w:tc>
          <w:tcPr>
            <w:tcW w:w="775" w:type="dxa"/>
          </w:tcPr>
          <w:p>
            <w:pPr>
              <w:rPr>
                <w:rFonts w:hint="default" w:eastAsia="宋体"/>
                <w:vertAlign w:val="baseline"/>
                <w:lang w:val="en-US" w:eastAsia="zh-CN"/>
              </w:rPr>
            </w:pPr>
            <w:r>
              <w:rPr>
                <w:rFonts w:hint="eastAsia"/>
                <w:vertAlign w:val="baseline"/>
                <w:lang w:val="en-US" w:eastAsia="zh-CN"/>
              </w:rPr>
              <w:t>10</w:t>
            </w:r>
          </w:p>
        </w:tc>
        <w:tc>
          <w:tcPr>
            <w:tcW w:w="775" w:type="dxa"/>
          </w:tcPr>
          <w:p>
            <w:pPr>
              <w:rPr>
                <w:rFonts w:hint="default" w:eastAsia="宋体"/>
                <w:vertAlign w:val="baseline"/>
                <w:lang w:val="en-US" w:eastAsia="zh-CN"/>
              </w:rPr>
            </w:pPr>
            <w:r>
              <w:rPr>
                <w:rFonts w:hint="eastAsia"/>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rPr>
                <w:rFonts w:hint="eastAsia" w:eastAsia="宋体"/>
                <w:vertAlign w:val="baseline"/>
                <w:lang w:val="en-US" w:eastAsia="zh-CN"/>
              </w:rPr>
            </w:pPr>
            <w:r>
              <w:rPr>
                <w:rFonts w:hint="eastAsia"/>
                <w:vertAlign w:val="baseline"/>
                <w:lang w:val="en-US" w:eastAsia="zh-CN"/>
              </w:rPr>
              <w:t>C</w:t>
            </w:r>
          </w:p>
        </w:tc>
        <w:tc>
          <w:tcPr>
            <w:tcW w:w="774" w:type="dxa"/>
          </w:tcPr>
          <w:p>
            <w:pPr>
              <w:rPr>
                <w:rFonts w:hint="eastAsia" w:eastAsia="宋体"/>
                <w:vertAlign w:val="baseline"/>
                <w:lang w:val="en-US" w:eastAsia="zh-CN"/>
              </w:rPr>
            </w:pPr>
            <w:r>
              <w:rPr>
                <w:rFonts w:hint="eastAsia"/>
                <w:vertAlign w:val="baseline"/>
                <w:lang w:val="en-US" w:eastAsia="zh-CN"/>
              </w:rPr>
              <w:t>B</w:t>
            </w:r>
          </w:p>
        </w:tc>
        <w:tc>
          <w:tcPr>
            <w:tcW w:w="774" w:type="dxa"/>
          </w:tcPr>
          <w:p>
            <w:pPr>
              <w:rPr>
                <w:rFonts w:hint="eastAsia" w:eastAsia="宋体"/>
                <w:vertAlign w:val="baseline"/>
                <w:lang w:val="en-US" w:eastAsia="zh-CN"/>
              </w:rPr>
            </w:pPr>
            <w:r>
              <w:rPr>
                <w:rFonts w:hint="eastAsia"/>
                <w:vertAlign w:val="baseline"/>
                <w:lang w:val="en-US" w:eastAsia="zh-CN"/>
              </w:rPr>
              <w:t>A</w:t>
            </w:r>
          </w:p>
        </w:tc>
        <w:tc>
          <w:tcPr>
            <w:tcW w:w="775" w:type="dxa"/>
          </w:tcPr>
          <w:p>
            <w:pPr>
              <w:rPr>
                <w:rFonts w:hint="eastAsia" w:eastAsia="宋体"/>
                <w:vertAlign w:val="baseline"/>
                <w:lang w:val="en-US" w:eastAsia="zh-CN"/>
              </w:rPr>
            </w:pPr>
            <w:r>
              <w:rPr>
                <w:rFonts w:hint="eastAsia"/>
                <w:vertAlign w:val="baseline"/>
                <w:lang w:val="en-US" w:eastAsia="zh-CN"/>
              </w:rPr>
              <w:t>A</w:t>
            </w:r>
          </w:p>
        </w:tc>
        <w:tc>
          <w:tcPr>
            <w:tcW w:w="775" w:type="dxa"/>
          </w:tcPr>
          <w:p>
            <w:pPr>
              <w:rPr>
                <w:rFonts w:hint="eastAsia" w:eastAsia="宋体"/>
                <w:vertAlign w:val="baseline"/>
                <w:lang w:val="en-US" w:eastAsia="zh-CN"/>
              </w:rPr>
            </w:pPr>
            <w:r>
              <w:rPr>
                <w:rFonts w:hint="eastAsia"/>
                <w:vertAlign w:val="baseline"/>
                <w:lang w:val="en-US" w:eastAsia="zh-CN"/>
              </w:rPr>
              <w:t>B</w:t>
            </w:r>
          </w:p>
        </w:tc>
        <w:tc>
          <w:tcPr>
            <w:tcW w:w="775" w:type="dxa"/>
          </w:tcPr>
          <w:p>
            <w:pPr>
              <w:rPr>
                <w:rFonts w:hint="eastAsia" w:eastAsia="宋体"/>
                <w:vertAlign w:val="baseline"/>
                <w:lang w:val="en-US" w:eastAsia="zh-CN"/>
              </w:rPr>
            </w:pPr>
            <w:r>
              <w:rPr>
                <w:rFonts w:hint="eastAsia"/>
                <w:vertAlign w:val="baseline"/>
                <w:lang w:val="en-US" w:eastAsia="zh-CN"/>
              </w:rPr>
              <w:t>B</w:t>
            </w:r>
          </w:p>
        </w:tc>
        <w:tc>
          <w:tcPr>
            <w:tcW w:w="775" w:type="dxa"/>
          </w:tcPr>
          <w:p>
            <w:pPr>
              <w:rPr>
                <w:rFonts w:hint="eastAsia" w:eastAsia="宋体"/>
                <w:vertAlign w:val="baseline"/>
                <w:lang w:val="en-US" w:eastAsia="zh-CN"/>
              </w:rPr>
            </w:pPr>
            <w:r>
              <w:rPr>
                <w:rFonts w:hint="eastAsia"/>
                <w:vertAlign w:val="baseline"/>
                <w:lang w:val="en-US" w:eastAsia="zh-CN"/>
              </w:rPr>
              <w:t>B</w:t>
            </w:r>
          </w:p>
        </w:tc>
        <w:tc>
          <w:tcPr>
            <w:tcW w:w="775" w:type="dxa"/>
          </w:tcPr>
          <w:p>
            <w:pPr>
              <w:rPr>
                <w:rFonts w:hint="eastAsia" w:eastAsia="宋体"/>
                <w:vertAlign w:val="baseline"/>
                <w:lang w:val="en-US" w:eastAsia="zh-CN"/>
              </w:rPr>
            </w:pPr>
            <w:r>
              <w:rPr>
                <w:rFonts w:hint="eastAsia"/>
                <w:vertAlign w:val="baseline"/>
                <w:lang w:val="en-US" w:eastAsia="zh-CN"/>
              </w:rPr>
              <w:t>A</w:t>
            </w:r>
          </w:p>
        </w:tc>
        <w:tc>
          <w:tcPr>
            <w:tcW w:w="775" w:type="dxa"/>
          </w:tcPr>
          <w:p>
            <w:pPr>
              <w:rPr>
                <w:rFonts w:hint="eastAsia" w:eastAsia="宋体"/>
                <w:vertAlign w:val="baseline"/>
                <w:lang w:val="en-US" w:eastAsia="zh-CN"/>
              </w:rPr>
            </w:pPr>
            <w:r>
              <w:rPr>
                <w:rFonts w:hint="eastAsia"/>
                <w:vertAlign w:val="baseline"/>
                <w:lang w:val="en-US" w:eastAsia="zh-CN"/>
              </w:rPr>
              <w:t>C</w:t>
            </w:r>
          </w:p>
        </w:tc>
        <w:tc>
          <w:tcPr>
            <w:tcW w:w="775" w:type="dxa"/>
          </w:tcPr>
          <w:p>
            <w:pPr>
              <w:rPr>
                <w:rFonts w:hint="eastAsia" w:eastAsia="宋体"/>
                <w:vertAlign w:val="baseline"/>
                <w:lang w:val="en-US" w:eastAsia="zh-CN"/>
              </w:rPr>
            </w:pPr>
            <w:r>
              <w:rPr>
                <w:rFonts w:hint="eastAsia"/>
                <w:vertAlign w:val="baseline"/>
                <w:lang w:val="en-US" w:eastAsia="zh-CN"/>
              </w:rPr>
              <w:t>D</w:t>
            </w:r>
          </w:p>
        </w:tc>
        <w:tc>
          <w:tcPr>
            <w:tcW w:w="775" w:type="dxa"/>
          </w:tcPr>
          <w:p>
            <w:pPr>
              <w:rPr>
                <w:rFonts w:hint="eastAsia" w:eastAsia="宋体"/>
                <w:vertAlign w:val="baseline"/>
                <w:lang w:val="en-US" w:eastAsia="zh-CN"/>
              </w:rPr>
            </w:pPr>
            <w:r>
              <w:rPr>
                <w:rFonts w:hint="eastAsia"/>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rPr>
                <w:rFonts w:hint="default" w:eastAsia="宋体"/>
                <w:vertAlign w:val="baseline"/>
                <w:lang w:val="en-US" w:eastAsia="zh-CN"/>
              </w:rPr>
            </w:pPr>
            <w:r>
              <w:rPr>
                <w:rFonts w:hint="eastAsia"/>
                <w:vertAlign w:val="baseline"/>
                <w:lang w:val="en-US" w:eastAsia="zh-CN"/>
              </w:rPr>
              <w:t>12</w:t>
            </w:r>
          </w:p>
        </w:tc>
        <w:tc>
          <w:tcPr>
            <w:tcW w:w="774" w:type="dxa"/>
          </w:tcPr>
          <w:p>
            <w:pPr>
              <w:rPr>
                <w:rFonts w:hint="default" w:eastAsia="宋体"/>
                <w:vertAlign w:val="baseline"/>
                <w:lang w:val="en-US" w:eastAsia="zh-CN"/>
              </w:rPr>
            </w:pPr>
            <w:r>
              <w:rPr>
                <w:rFonts w:hint="eastAsia"/>
                <w:vertAlign w:val="baseline"/>
                <w:lang w:val="en-US" w:eastAsia="zh-CN"/>
              </w:rPr>
              <w:t>13</w:t>
            </w:r>
          </w:p>
        </w:tc>
        <w:tc>
          <w:tcPr>
            <w:tcW w:w="774" w:type="dxa"/>
          </w:tcPr>
          <w:p>
            <w:pPr>
              <w:rPr>
                <w:rFonts w:hint="default" w:eastAsia="宋体"/>
                <w:vertAlign w:val="baseline"/>
                <w:lang w:val="en-US" w:eastAsia="zh-CN"/>
              </w:rPr>
            </w:pPr>
            <w:r>
              <w:rPr>
                <w:rFonts w:hint="eastAsia"/>
                <w:vertAlign w:val="baseline"/>
                <w:lang w:val="en-US" w:eastAsia="zh-CN"/>
              </w:rPr>
              <w:t>14</w:t>
            </w:r>
          </w:p>
        </w:tc>
        <w:tc>
          <w:tcPr>
            <w:tcW w:w="775" w:type="dxa"/>
          </w:tcPr>
          <w:p>
            <w:pPr>
              <w:rPr>
                <w:rFonts w:hint="default" w:eastAsia="宋体"/>
                <w:vertAlign w:val="baseline"/>
                <w:lang w:val="en-US" w:eastAsia="zh-CN"/>
              </w:rPr>
            </w:pPr>
            <w:r>
              <w:rPr>
                <w:rFonts w:hint="eastAsia"/>
                <w:vertAlign w:val="baseline"/>
                <w:lang w:val="en-US" w:eastAsia="zh-CN"/>
              </w:rPr>
              <w:t>15</w:t>
            </w:r>
          </w:p>
        </w:tc>
        <w:tc>
          <w:tcPr>
            <w:tcW w:w="775" w:type="dxa"/>
          </w:tcPr>
          <w:p>
            <w:pPr>
              <w:rPr>
                <w:rFonts w:hint="default" w:eastAsia="宋体"/>
                <w:vertAlign w:val="baseline"/>
                <w:lang w:val="en-US" w:eastAsia="zh-CN"/>
              </w:rPr>
            </w:pPr>
            <w:r>
              <w:rPr>
                <w:rFonts w:hint="eastAsia"/>
                <w:vertAlign w:val="baseline"/>
                <w:lang w:val="en-US" w:eastAsia="zh-CN"/>
              </w:rPr>
              <w:t>16</w:t>
            </w:r>
          </w:p>
        </w:tc>
        <w:tc>
          <w:tcPr>
            <w:tcW w:w="775" w:type="dxa"/>
          </w:tcPr>
          <w:p>
            <w:pPr>
              <w:rPr>
                <w:rFonts w:hint="default" w:eastAsia="宋体"/>
                <w:vertAlign w:val="baseline"/>
                <w:lang w:val="en-US" w:eastAsia="zh-CN"/>
              </w:rPr>
            </w:pPr>
            <w:r>
              <w:rPr>
                <w:rFonts w:hint="eastAsia"/>
                <w:vertAlign w:val="baseline"/>
                <w:lang w:val="en-US" w:eastAsia="zh-CN"/>
              </w:rPr>
              <w:t>17</w:t>
            </w:r>
          </w:p>
        </w:tc>
        <w:tc>
          <w:tcPr>
            <w:tcW w:w="775" w:type="dxa"/>
          </w:tcPr>
          <w:p>
            <w:pPr>
              <w:rPr>
                <w:rFonts w:hint="default" w:eastAsia="宋体"/>
                <w:vertAlign w:val="baseline"/>
                <w:lang w:val="en-US" w:eastAsia="zh-CN"/>
              </w:rPr>
            </w:pPr>
            <w:r>
              <w:rPr>
                <w:rFonts w:hint="eastAsia"/>
                <w:vertAlign w:val="baseline"/>
                <w:lang w:val="en-US" w:eastAsia="zh-CN"/>
              </w:rPr>
              <w:t>18</w:t>
            </w:r>
          </w:p>
        </w:tc>
        <w:tc>
          <w:tcPr>
            <w:tcW w:w="775" w:type="dxa"/>
          </w:tcPr>
          <w:p>
            <w:pPr>
              <w:rPr>
                <w:rFonts w:hint="default" w:eastAsia="宋体"/>
                <w:vertAlign w:val="baseline"/>
                <w:lang w:val="en-US" w:eastAsia="zh-CN"/>
              </w:rPr>
            </w:pPr>
            <w:r>
              <w:rPr>
                <w:rFonts w:hint="eastAsia"/>
                <w:vertAlign w:val="baseline"/>
                <w:lang w:val="en-US" w:eastAsia="zh-CN"/>
              </w:rPr>
              <w:t>19</w:t>
            </w:r>
          </w:p>
        </w:tc>
        <w:tc>
          <w:tcPr>
            <w:tcW w:w="775" w:type="dxa"/>
          </w:tcPr>
          <w:p>
            <w:pPr>
              <w:rPr>
                <w:rFonts w:hint="default" w:eastAsia="宋体"/>
                <w:vertAlign w:val="baseline"/>
                <w:lang w:val="en-US" w:eastAsia="zh-CN"/>
              </w:rPr>
            </w:pPr>
            <w:r>
              <w:rPr>
                <w:rFonts w:hint="eastAsia"/>
                <w:vertAlign w:val="baseline"/>
                <w:lang w:val="en-US" w:eastAsia="zh-CN"/>
              </w:rPr>
              <w:t>20</w:t>
            </w:r>
          </w:p>
        </w:tc>
        <w:tc>
          <w:tcPr>
            <w:tcW w:w="775" w:type="dxa"/>
          </w:tcPr>
          <w:p>
            <w:pPr>
              <w:rPr>
                <w:rFonts w:hint="default" w:eastAsia="宋体"/>
                <w:vertAlign w:val="baseline"/>
                <w:lang w:val="en-US" w:eastAsia="zh-CN"/>
              </w:rPr>
            </w:pPr>
            <w:r>
              <w:rPr>
                <w:rFonts w:hint="eastAsia"/>
                <w:vertAlign w:val="baseline"/>
                <w:lang w:val="en-US" w:eastAsia="zh-CN"/>
              </w:rPr>
              <w:t>21</w:t>
            </w:r>
          </w:p>
        </w:tc>
        <w:tc>
          <w:tcPr>
            <w:tcW w:w="775" w:type="dxa"/>
          </w:tcPr>
          <w:p>
            <w:pPr>
              <w:rPr>
                <w:rFonts w:hint="default" w:eastAsia="宋体"/>
                <w:vertAlign w:val="baseline"/>
                <w:lang w:val="en-US" w:eastAsia="zh-CN"/>
              </w:rPr>
            </w:pPr>
            <w:r>
              <w:rPr>
                <w:rFonts w:hint="eastAsia"/>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rPr>
                <w:rFonts w:hint="eastAsia" w:eastAsia="宋体"/>
                <w:vertAlign w:val="baseline"/>
                <w:lang w:val="en-US" w:eastAsia="zh-CN"/>
              </w:rPr>
            </w:pPr>
            <w:r>
              <w:rPr>
                <w:rFonts w:hint="eastAsia"/>
                <w:vertAlign w:val="baseline"/>
                <w:lang w:val="en-US" w:eastAsia="zh-CN"/>
              </w:rPr>
              <w:t>C</w:t>
            </w:r>
          </w:p>
        </w:tc>
        <w:tc>
          <w:tcPr>
            <w:tcW w:w="774" w:type="dxa"/>
          </w:tcPr>
          <w:p>
            <w:pPr>
              <w:rPr>
                <w:rFonts w:hint="eastAsia" w:eastAsia="宋体"/>
                <w:vertAlign w:val="baseline"/>
                <w:lang w:val="en-US" w:eastAsia="zh-CN"/>
              </w:rPr>
            </w:pPr>
            <w:r>
              <w:rPr>
                <w:rFonts w:hint="eastAsia"/>
                <w:vertAlign w:val="baseline"/>
                <w:lang w:val="en-US" w:eastAsia="zh-CN"/>
              </w:rPr>
              <w:t>A</w:t>
            </w:r>
          </w:p>
        </w:tc>
        <w:tc>
          <w:tcPr>
            <w:tcW w:w="774" w:type="dxa"/>
          </w:tcPr>
          <w:p>
            <w:pPr>
              <w:rPr>
                <w:rFonts w:hint="default" w:eastAsia="宋体"/>
                <w:vertAlign w:val="baseline"/>
                <w:lang w:val="en-US" w:eastAsia="zh-CN"/>
              </w:rPr>
            </w:pPr>
            <w:r>
              <w:rPr>
                <w:rFonts w:hint="eastAsia"/>
                <w:vertAlign w:val="baseline"/>
                <w:lang w:val="en-US" w:eastAsia="zh-CN"/>
              </w:rPr>
              <w:t>D</w:t>
            </w:r>
          </w:p>
        </w:tc>
        <w:tc>
          <w:tcPr>
            <w:tcW w:w="775" w:type="dxa"/>
          </w:tcPr>
          <w:p>
            <w:pPr>
              <w:rPr>
                <w:rFonts w:hint="eastAsia" w:eastAsia="宋体"/>
                <w:vertAlign w:val="baseline"/>
                <w:lang w:val="en-US" w:eastAsia="zh-CN"/>
              </w:rPr>
            </w:pPr>
            <w:r>
              <w:rPr>
                <w:rFonts w:hint="eastAsia"/>
                <w:vertAlign w:val="baseline"/>
                <w:lang w:val="en-US" w:eastAsia="zh-CN"/>
              </w:rPr>
              <w:t>C</w:t>
            </w:r>
          </w:p>
        </w:tc>
        <w:tc>
          <w:tcPr>
            <w:tcW w:w="775" w:type="dxa"/>
          </w:tcPr>
          <w:p>
            <w:pPr>
              <w:rPr>
                <w:rFonts w:hint="default" w:eastAsia="宋体"/>
                <w:vertAlign w:val="baseline"/>
                <w:lang w:val="en-US" w:eastAsia="zh-CN"/>
              </w:rPr>
            </w:pPr>
            <w:r>
              <w:rPr>
                <w:rFonts w:hint="eastAsia"/>
                <w:vertAlign w:val="baseline"/>
                <w:lang w:val="en-US" w:eastAsia="zh-CN"/>
              </w:rPr>
              <w:t>C</w:t>
            </w:r>
          </w:p>
        </w:tc>
        <w:tc>
          <w:tcPr>
            <w:tcW w:w="775" w:type="dxa"/>
          </w:tcPr>
          <w:p>
            <w:pPr>
              <w:rPr>
                <w:rFonts w:hint="default" w:eastAsia="宋体"/>
                <w:vertAlign w:val="baseline"/>
                <w:lang w:val="en-US" w:eastAsia="zh-CN"/>
              </w:rPr>
            </w:pPr>
            <w:r>
              <w:rPr>
                <w:rFonts w:hint="eastAsia"/>
                <w:vertAlign w:val="baseline"/>
                <w:lang w:val="en-US" w:eastAsia="zh-CN"/>
              </w:rPr>
              <w:t>A</w:t>
            </w:r>
          </w:p>
        </w:tc>
        <w:tc>
          <w:tcPr>
            <w:tcW w:w="775" w:type="dxa"/>
          </w:tcPr>
          <w:p>
            <w:pPr>
              <w:rPr>
                <w:rFonts w:hint="default" w:eastAsia="宋体"/>
                <w:vertAlign w:val="baseline"/>
                <w:lang w:val="en-US" w:eastAsia="zh-CN"/>
              </w:rPr>
            </w:pPr>
            <w:r>
              <w:rPr>
                <w:rFonts w:hint="eastAsia"/>
                <w:vertAlign w:val="baseline"/>
                <w:lang w:val="en-US" w:eastAsia="zh-CN"/>
              </w:rPr>
              <w:t>B</w:t>
            </w:r>
          </w:p>
        </w:tc>
        <w:tc>
          <w:tcPr>
            <w:tcW w:w="775" w:type="dxa"/>
          </w:tcPr>
          <w:p>
            <w:pPr>
              <w:rPr>
                <w:rFonts w:hint="default" w:eastAsia="宋体"/>
                <w:vertAlign w:val="baseline"/>
                <w:lang w:val="en-US" w:eastAsia="zh-CN"/>
              </w:rPr>
            </w:pPr>
            <w:r>
              <w:rPr>
                <w:rFonts w:hint="eastAsia"/>
                <w:vertAlign w:val="baseline"/>
                <w:lang w:val="en-US" w:eastAsia="zh-CN"/>
              </w:rPr>
              <w:t>A</w:t>
            </w:r>
          </w:p>
        </w:tc>
        <w:tc>
          <w:tcPr>
            <w:tcW w:w="775" w:type="dxa"/>
          </w:tcPr>
          <w:p>
            <w:pPr>
              <w:rPr>
                <w:rFonts w:hint="default" w:eastAsia="宋体"/>
                <w:vertAlign w:val="baseline"/>
                <w:lang w:val="en-US" w:eastAsia="zh-CN"/>
              </w:rPr>
            </w:pPr>
            <w:r>
              <w:rPr>
                <w:rFonts w:hint="eastAsia"/>
                <w:vertAlign w:val="baseline"/>
                <w:lang w:val="en-US" w:eastAsia="zh-CN"/>
              </w:rPr>
              <w:t>D</w:t>
            </w:r>
          </w:p>
        </w:tc>
        <w:tc>
          <w:tcPr>
            <w:tcW w:w="775" w:type="dxa"/>
          </w:tcPr>
          <w:p>
            <w:pPr>
              <w:rPr>
                <w:rFonts w:hint="eastAsia" w:eastAsia="宋体"/>
                <w:vertAlign w:val="baseline"/>
                <w:lang w:val="en-US" w:eastAsia="zh-CN"/>
              </w:rPr>
            </w:pPr>
            <w:r>
              <w:rPr>
                <w:rFonts w:hint="eastAsia"/>
                <w:vertAlign w:val="baseline"/>
                <w:lang w:val="en-US" w:eastAsia="zh-CN"/>
              </w:rPr>
              <w:t>D</w:t>
            </w:r>
          </w:p>
        </w:tc>
        <w:tc>
          <w:tcPr>
            <w:tcW w:w="775" w:type="dxa"/>
          </w:tcPr>
          <w:p>
            <w:pPr>
              <w:rPr>
                <w:rFonts w:hint="eastAsia" w:eastAsia="宋体"/>
                <w:vertAlign w:val="baseline"/>
                <w:lang w:val="en-US" w:eastAsia="zh-CN"/>
              </w:rPr>
            </w:pPr>
            <w:r>
              <w:rPr>
                <w:rFonts w:hint="eastAsia"/>
                <w:vertAlign w:val="baseline"/>
                <w:lang w:val="en-US" w:eastAsia="zh-CN"/>
              </w:rPr>
              <w:t>B</w:t>
            </w:r>
          </w:p>
        </w:tc>
      </w:tr>
    </w:tbl>
    <w:p>
      <w:pPr>
        <w:spacing w:line="360" w:lineRule="auto"/>
        <w:jc w:val="left"/>
        <w:textAlignment w:val="center"/>
      </w:pPr>
    </w:p>
    <w:p>
      <w:pPr>
        <w:spacing w:line="360" w:lineRule="auto"/>
        <w:jc w:val="left"/>
        <w:textAlignment w:val="center"/>
      </w:pPr>
      <w:r>
        <w:t>1．当地为脱贫引种台湾青枣，青枣为生长旺盛的小乔木，蒸腾作用强；当地蒸发量大；同时雨季坡地会出现水土流失，进一步加剧土壤的干旱程度，C选项正确；此地无黑土分布，故A选项错误；坡地利于排水，不会出现次生盐渍化，故B选项错误；当地环境特征不符合土地沙化的形成条件，当地可能出现的是石漠化，故D选项错误；故本题选择C。</w:t>
      </w:r>
    </w:p>
    <w:p>
      <w:pPr>
        <w:spacing w:line="360" w:lineRule="auto"/>
        <w:jc w:val="left"/>
        <w:textAlignment w:val="center"/>
      </w:pPr>
      <w:r>
        <w:t>2．本题属于农业措施类问题，间种草本植物，目的是解决土壤干旱的问题，芝麻的选择是因为其生长期与雨季高度吻合，可以有效的增加地表覆盖，保持水土，涵养水源，故B选项正确；坡地利于排水，不存在次生盐渍化现象，故A选项错误；当地的芝麻产量高低无法获取信息支撑，故C选项错误；所有草本都可以还林，不是芝麻所特有的，故D选项错误；故本题选择B。</w:t>
      </w:r>
    </w:p>
    <w:p>
      <w:pPr>
        <w:spacing w:line="360" w:lineRule="auto"/>
        <w:jc w:val="left"/>
        <w:textAlignment w:val="center"/>
      </w:pPr>
      <w:r>
        <w:t>3．4月份对青枣主枝进行回缩修剪和芝麻播种是台湾青枣一芝麻间作栽培技术的关键，间作期内，芝麻覆盖可以增加雨水下渗，进而增加地下径流，故A选项正确；区域降水量是较大尺度的因素所影响的，间作栽培新模式并不能增加区域降水量，故B选项错误；农作物种类增加不属于生物多样性增加，故C选项错误，间作的耕作难度大，无疑会提高劳动力成本，故D选项错误；故本题选择A。</w:t>
      </w:r>
    </w:p>
    <w:p>
      <w:pPr>
        <w:spacing w:line="360" w:lineRule="auto"/>
        <w:jc w:val="left"/>
        <w:textAlignment w:val="center"/>
      </w:pPr>
      <w:r>
        <w:t>4．由材料“模块化生产方式”可知，模块化生产方式中模块化供应商先将零部件生产组合为模块后，再交付给整车厂，实现了汽车生产环节的分工与合作，提高了生产效率，可缩短汽车生产周期，故A项正确；平台式生产与模块化生产是汽车整车生产中两种生产方式，但对于车辆而言，其零部件数量没有改变，故B选项错误；模块化生产提高了生产的专业化程度，也同时降低了单车研发成本，故C选项错误；汽车生产的一些信息技术为企业的商业机密，无法全部共享，故D选项错误；故本题选择A。</w:t>
      </w:r>
    </w:p>
    <w:p>
      <w:pPr>
        <w:spacing w:line="360" w:lineRule="auto"/>
        <w:jc w:val="left"/>
        <w:textAlignment w:val="center"/>
      </w:pPr>
    </w:p>
    <w:p>
      <w:pPr>
        <w:spacing w:line="360" w:lineRule="auto"/>
        <w:jc w:val="left"/>
        <w:textAlignment w:val="center"/>
      </w:pPr>
    </w:p>
    <w:p>
      <w:pPr>
        <w:spacing w:line="360" w:lineRule="auto"/>
        <w:jc w:val="left"/>
        <w:textAlignment w:val="center"/>
      </w:pPr>
      <w:r>
        <w:t>5．工业集聚可以加强企业间的信息交流与技术协作，所以汽车模块供应商集中在整车厂附近布局的目的是为了增强二者之间信息交流和技术协作的效率、效果，故B选项正确；题干没有提到汽车模块供应商在本地的相关政策，另外本地和外地的政策也可能存在着差异，故A项错误；汽车模块供应商市场份额的占据主要依赖产品自身质量、价格、距市场距离和品牌等，故C选项错误；本题的核心问题是模块供应商在整车厂附近集聚的目的，而无论模块供应商是否在整车厂附近集聚都不能减少自身生产流程且都能减少整车厂的生产流程，故D项错误；故本题选择B。</w:t>
      </w:r>
    </w:p>
    <w:p>
      <w:pPr>
        <w:spacing w:line="360" w:lineRule="auto"/>
        <w:jc w:val="left"/>
        <w:textAlignment w:val="center"/>
      </w:pPr>
      <w:r>
        <w:t>6．题干中提到生产专业化、市场规模经济及消费者需求多样性共同推动了模块化生产的形成和发展，故汽车产业的模块化生产技术革新保</w:t>
      </w:r>
      <w:bookmarkStart w:id="0" w:name="_GoBack"/>
      <w:bookmarkEnd w:id="0"/>
      <w:r>
        <w:t>障了模块化生产的实施，B选项正确；区域信息联系增强可以促进汽车模块化生产，但并不是汽车模块化生产方式的形成的主要原因，A选项错误；汽车模块化生产供应商先将零部件生产组合为模块后，再交付给整车厂，交通运输成本增加，C选项错误；模块化生产是是将汽车零部件先组装成模块，再将各模块组装成整车，各模块在不同车企之间能实现共享通用，模块是有供应商供应，和原材料广泛没有关系，D选项错误；故本题选择B。</w:t>
      </w:r>
    </w:p>
    <w:p>
      <w:pPr>
        <w:spacing w:line="360" w:lineRule="auto"/>
        <w:jc w:val="left"/>
        <w:textAlignment w:val="center"/>
      </w:pPr>
      <w:r>
        <w:t>7．图中出生人口数以2015年各月出生人口数量为参照，2017年各月出生人口数量都大于2019年，B正确；2016年11月份下降较多，A错误；2018年夏季人口出生数量基本稳定，C错误；图中显示的是相对2015年出生人口数量的相对数值，不能确定人口为负增长，D错误。故选B。</w:t>
      </w:r>
    </w:p>
    <w:p>
      <w:pPr>
        <w:spacing w:line="360" w:lineRule="auto"/>
        <w:jc w:val="left"/>
        <w:textAlignment w:val="center"/>
      </w:pPr>
      <w:r>
        <w:t>8．1~2月为我国春节所在月，受春节假期影响，9个月之后出现人口出生峰值，①正确；2016年1月1日“全面二孩”实施，导致2016年年末及2017年年初人口出生数量增加，②正确；2020年初的疫情对出生人口的影响体现在9个月及以后，2020年出生人口数量低于其他年份主要是二胎生育意愿基本释放，一胎生育意愿低导致，④错误；由于2015年各季节出生人口具体数量不知道，图中数据为相对数值，所以不能确定2018年冬季人口数量是否低于其他季节，③错误。A正确，BCD错误。故选A。</w:t>
      </w:r>
    </w:p>
    <w:p>
      <w:pPr>
        <w:spacing w:line="360" w:lineRule="auto"/>
        <w:jc w:val="left"/>
        <w:textAlignment w:val="center"/>
      </w:pPr>
      <w:r>
        <w:t>9．我国出生人口数量在“全面二孩”政策的刺激下，有短暂的上升，之后仍然继续下降，而推进育儿假实施，可鼓励生育，C正确；我国是人口大国，再大力吸引移民不现实，A错误；当前我国人口出生数量少，主要是生育意愿较低，且禁止胎儿性别鉴定已经实施，B错误；增加就业岗位与人口出生数量没有太大关系，D错误。故选C。</w:t>
      </w:r>
    </w:p>
    <w:p>
      <w:pPr>
        <w:spacing w:line="360" w:lineRule="auto"/>
        <w:jc w:val="left"/>
        <w:textAlignment w:val="center"/>
      </w:pPr>
    </w:p>
    <w:p>
      <w:pPr>
        <w:spacing w:line="360" w:lineRule="auto"/>
        <w:jc w:val="left"/>
        <w:textAlignment w:val="center"/>
      </w:pPr>
    </w:p>
    <w:p>
      <w:pPr>
        <w:spacing w:line="360" w:lineRule="auto"/>
        <w:jc w:val="left"/>
        <w:textAlignment w:val="center"/>
      </w:pPr>
      <w:r>
        <w:t>10．由图可以看出，四地前期人口城市化均慢于土地城市化，后期人口城市化均快于土地城市化，二者差值先缩小后增大，ABC错误。根据图示信息可知，四地的人口城市化与土地城市化程度不断提高，说明二者协调性均呈增加趋势，D正确。所以选D。</w:t>
      </w:r>
    </w:p>
    <w:p>
      <w:pPr>
        <w:spacing w:line="360" w:lineRule="auto"/>
        <w:jc w:val="left"/>
        <w:textAlignment w:val="center"/>
      </w:pPr>
      <w:r>
        <w:t>11．人口城市化和土地城市化的相对发展度过小意味着人口城市化慢于土地城市化，即城市土地面积扩展速度较快，因此易出现城市建设过剩，造成资源浪费，A正确；城市化的水平较低，不会造成交通拥堵、城市污染加剧等问题，BD错误；城市化水平较低，城市活力不足，C错误。所以选A。</w:t>
      </w:r>
    </w:p>
    <w:p>
      <w:pPr>
        <w:spacing w:line="360" w:lineRule="auto"/>
        <w:jc w:val="left"/>
        <w:textAlignment w:val="center"/>
      </w:pPr>
      <w:r>
        <w:t>12．根据材料可知，亚速海冬季多大风，使得在其西北部海区掀起巨浪，其主要原因是冬季该区域受亚洲高压的影响较大，靠近冷空气发源地，风速大，C正确；相比于C选项而言，海上摩擦力较小以及周围地形等因素不是主要原因（且与“西北部海区掀起巨浪”关系不大），排除AD；亚速海虽地处西风带，但由于地理位置的影响，受西风的影响相对较小（西侧有较多的山脉和高原，如巴伐利亚高原、喀尔巴阡山脉，同时，北半球西风为西南风，不会导致其西北部海区掀起巨浪），B错。故选C。</w:t>
      </w:r>
    </w:p>
    <w:p>
      <w:pPr>
        <w:spacing w:line="360" w:lineRule="auto"/>
        <w:jc w:val="left"/>
        <w:textAlignment w:val="center"/>
      </w:pPr>
      <w:r>
        <w:t>13．读图可知，亚速海周边受众多河流注入，该区域为温带大陆性气候，降水的年际变化较大，由于河流径流量的年际变化大，加之海域封闭，与外界水体的交换能力弱，从而导致亚速海年平均水面高差较大，①④正确；河流含沙量的季节变化不会导致其年平均水面高差如此之大（一个为一年内含沙量的季节差异，一个为区域水面的年际差异，注意加以区别）；地壳运动是一个极其缓慢的过程，同时，地壳运动与其年平均水面高差达33厘米关系不大，②③错。故选A。</w:t>
      </w:r>
    </w:p>
    <w:p>
      <w:pPr>
        <w:spacing w:line="360" w:lineRule="auto"/>
        <w:jc w:val="left"/>
        <w:textAlignment w:val="center"/>
      </w:pPr>
      <w:r>
        <w:t>14．蒙古高压出现在北半球冬季，与材料6月份不相符，A错；极地高气压带气温极低与“高温穹顶”不相符，B错；亚速尔高压主要出现在北半球夏季的大西洋上，与题设要求不相符，C错；读图可知“高温穹顶”形成原理是气流下沉增温， 从而造成炎热的天气，其原理与副热带高气压带原理一样，D对。故选D。</w:t>
      </w:r>
    </w:p>
    <w:p>
      <w:pPr>
        <w:spacing w:line="360" w:lineRule="auto"/>
        <w:jc w:val="left"/>
        <w:textAlignment w:val="center"/>
      </w:pPr>
      <w:r>
        <w:t>15．受“高温穹顶”影响，气温高且降水少，容易引发森林火灾，③对；高温天气下，空调制冷导致供电压力增大，②对；美国西北部和加拿大的粮食作物主要为小麦，①错；“高温穹顶”使高温、热浪等极端天气岀现频率增加，它影响的主要是天气，④错。故选C。</w:t>
      </w:r>
    </w:p>
    <w:p>
      <w:pPr>
        <w:spacing w:line="360" w:lineRule="auto"/>
        <w:jc w:val="left"/>
        <w:textAlignment w:val="center"/>
      </w:pPr>
      <w:r>
        <w:t>1</w:t>
      </w:r>
      <w:r>
        <w:rPr>
          <w:rFonts w:hint="eastAsia"/>
          <w:lang w:val="en-US" w:eastAsia="zh-CN"/>
        </w:rPr>
        <w:t>6</w:t>
      </w:r>
      <w:r>
        <w:t>．由材料和图可知，该岩柱位于韩国南部济州岛沿海地区，主要受海浪侵蚀影响，导致岩柱高矮不一，C正确，D错误；该地不存在冰川，AB错误。故选C。</w:t>
      </w:r>
    </w:p>
    <w:p>
      <w:pPr>
        <w:spacing w:line="360" w:lineRule="auto"/>
        <w:jc w:val="left"/>
        <w:textAlignment w:val="center"/>
      </w:pPr>
    </w:p>
    <w:p>
      <w:pPr>
        <w:spacing w:line="360" w:lineRule="auto"/>
        <w:jc w:val="left"/>
        <w:textAlignment w:val="center"/>
      </w:pPr>
    </w:p>
    <w:p>
      <w:pPr>
        <w:spacing w:line="360" w:lineRule="auto"/>
        <w:jc w:val="left"/>
        <w:textAlignment w:val="center"/>
      </w:pPr>
      <w:r>
        <w:t>1</w:t>
      </w:r>
      <w:r>
        <w:rPr>
          <w:rFonts w:hint="eastAsia"/>
          <w:lang w:val="en-US" w:eastAsia="zh-CN"/>
        </w:rPr>
        <w:t>7</w:t>
      </w:r>
      <w:r>
        <w:t>．结合材料分析，济州岛海岸柱状节理带景观的形成过程为岩浆喷出地表后冷却收缩；由于内部出现多个温度压力中心，岩浆向温度压力中心逐渐冷却、收缩，在垂直岩浆冷却面方向上形成裂缝面；位于沿海地区，海浪不断冲刷侵蚀，出露地表形成柱状节理带。故选A。</w:t>
      </w:r>
    </w:p>
    <w:p>
      <w:pPr>
        <w:spacing w:line="360" w:lineRule="auto"/>
        <w:jc w:val="left"/>
        <w:textAlignment w:val="center"/>
      </w:pPr>
      <w:r>
        <w:t>1</w:t>
      </w:r>
      <w:r>
        <w:rPr>
          <w:rFonts w:hint="eastAsia"/>
          <w:lang w:val="en-US" w:eastAsia="zh-CN"/>
        </w:rPr>
        <w:t>8</w:t>
      </w:r>
      <w:r>
        <w:t>．冲积扇是流水地貌中重要的类型，"湿扇"河流水量充足，主要分布于湿润区，旱扇主要分布于干旱、半干旱地区。旱扇河流不是常年性的，植被覆盖度不高，有图可知，旱扇河网密度较大。"湿扇"河流中冲刷作用强，石块磨圆度更高，面积一般更大。①③④对，②⑤⑥错。B正确，ACD错误，故选B。</w:t>
      </w:r>
    </w:p>
    <w:p>
      <w:pPr>
        <w:spacing w:line="360" w:lineRule="auto"/>
        <w:jc w:val="left"/>
        <w:textAlignment w:val="center"/>
      </w:pPr>
      <w:r>
        <w:rPr>
          <w:rFonts w:hint="eastAsia"/>
          <w:lang w:val="en-US" w:eastAsia="zh-CN"/>
        </w:rPr>
        <w:t>19</w:t>
      </w:r>
      <w:r>
        <w:t xml:space="preserve">．河流从山口流出，顺地势流往地势最低的冲积扇扇缘位置，所以山脉上升，新的旱扇在前，旧旱扇在后；山脉下降，新旱扇在后，旧早扇在前。①③正确，A正确，BCD错误，故选A。 </w:t>
      </w:r>
    </w:p>
    <w:p>
      <w:pPr>
        <w:spacing w:line="360" w:lineRule="auto"/>
        <w:jc w:val="left"/>
        <w:textAlignment w:val="center"/>
      </w:pPr>
      <w:r>
        <w:t>2</w:t>
      </w:r>
      <w:r>
        <w:rPr>
          <w:rFonts w:hint="eastAsia"/>
          <w:lang w:val="en-US" w:eastAsia="zh-CN"/>
        </w:rPr>
        <w:t>0</w:t>
      </w:r>
      <w:r>
        <w:t>．由材料可知，珊瑚礁被称为“海洋中的热带雨林”，结合所学知识，珊瑚是生长在热带和亚热带浅海的生物，死亡后骨骼堆积形成了珊瑚礁。我国南海纬度低，较其他三处海域水温高，适宜珊瑚生长，珊瑚礁分布最为广泛，故选D。</w:t>
      </w:r>
    </w:p>
    <w:p>
      <w:pPr>
        <w:spacing w:line="360" w:lineRule="auto"/>
        <w:jc w:val="left"/>
        <w:textAlignment w:val="center"/>
      </w:pPr>
      <w:r>
        <w:t>2</w:t>
      </w:r>
      <w:r>
        <w:rPr>
          <w:rFonts w:hint="eastAsia"/>
          <w:lang w:val="en-US" w:eastAsia="zh-CN"/>
        </w:rPr>
        <w:t>1</w:t>
      </w:r>
      <w:r>
        <w:t>．对于珊瑚礁来说，人类是唯一的巨大威胁。尤其陆地上的污染和过渡捕捞对这些生态系统造成了严重威胁。另外人们对珊瑚资源的过度开采也导致数量减少，D对。气候异常会威胁珊瑚礁，但不是主要原因，A错。海水运动和海洋生物是其生存环境的重要组成部分，不会给珊瑚礁带来威胁，BC错。故选D。</w:t>
      </w:r>
    </w:p>
    <w:p>
      <w:pPr>
        <w:spacing w:line="360" w:lineRule="auto"/>
        <w:jc w:val="left"/>
        <w:textAlignment w:val="center"/>
      </w:pPr>
      <w:r>
        <w:t>2</w:t>
      </w:r>
      <w:r>
        <w:rPr>
          <w:rFonts w:hint="eastAsia"/>
          <w:lang w:val="en-US" w:eastAsia="zh-CN"/>
        </w:rPr>
        <w:t>2</w:t>
      </w:r>
      <w:r>
        <w:t>．禁止珊瑚礁地区的人类活动不符合客观现实，A错。海洋保护区内的珊瑚礁明显好于允许捕鱼的藻类覆盖的珊瑚礁，说明制定瑚礁保护的法律法规，可以有效的保护珊瑚礁，B对。大力发展旅游活动，会对珊瑚礁带来破坏，应将开发与保护结合，适当开发，C错。加大捕捞会导致生物资源减少，D错。故选B。</w:t>
      </w:r>
    </w:p>
    <w:p>
      <w:pPr>
        <w:numPr>
          <w:ilvl w:val="0"/>
          <w:numId w:val="1"/>
        </w:numPr>
        <w:jc w:val="left"/>
        <w:textAlignment w:val="center"/>
        <w:rPr>
          <w:rFonts w:hint="eastAsia" w:ascii="宋体" w:hAnsi="宋体" w:eastAsia="宋体" w:cs="宋体"/>
          <w:b/>
          <w:sz w:val="21"/>
          <w:lang w:val="en-US" w:eastAsia="zh-CN"/>
        </w:rPr>
      </w:pPr>
      <w:r>
        <w:rPr>
          <w:rFonts w:hint="eastAsia" w:ascii="宋体" w:hAnsi="宋体" w:eastAsia="宋体" w:cs="宋体"/>
          <w:b/>
          <w:sz w:val="21"/>
          <w:lang w:val="en-US" w:eastAsia="zh-CN"/>
        </w:rPr>
        <w:t>综合题</w:t>
      </w:r>
    </w:p>
    <w:p>
      <w:pPr>
        <w:spacing w:line="360" w:lineRule="auto"/>
        <w:jc w:val="left"/>
        <w:textAlignment w:val="center"/>
        <w:rPr>
          <w:rFonts w:hint="default" w:eastAsia="宋体"/>
          <w:lang w:val="en-US" w:eastAsia="zh-CN"/>
        </w:rPr>
      </w:pPr>
      <w:r>
        <w:t>2</w:t>
      </w:r>
      <w:r>
        <w:rPr>
          <w:rFonts w:hint="eastAsia"/>
          <w:lang w:val="en-US" w:eastAsia="zh-CN"/>
        </w:rPr>
        <w:t>3</w:t>
      </w:r>
      <w:r>
        <w:t>．（1）接近铜矿产地，原料丰富；大多有铁路或公路经过，交通便利；水能丰富，电力充足；靠近城市，可利用城市的人才、科技和基础设施等。</w:t>
      </w:r>
      <w:r>
        <w:rPr>
          <w:rFonts w:hint="eastAsia"/>
          <w:lang w:eastAsia="zh-CN"/>
        </w:rPr>
        <w:t>（</w:t>
      </w:r>
      <w:r>
        <w:rPr>
          <w:rFonts w:hint="eastAsia"/>
          <w:lang w:val="en-US" w:eastAsia="zh-CN"/>
        </w:rPr>
        <w:t>每点2分，共8分）</w:t>
      </w:r>
    </w:p>
    <w:p>
      <w:pPr>
        <w:spacing w:line="360" w:lineRule="auto"/>
        <w:jc w:val="left"/>
        <w:textAlignment w:val="center"/>
      </w:pPr>
      <w:r>
        <w:t>（2）铜矿开采破坏植被，水土流失严重；生产过程中产生大气污染和水污染；地下铜矿开采易造成地面塌陷（沉降）；固体废弃物无序堆积较多，影响环境。</w:t>
      </w:r>
      <w:r>
        <w:rPr>
          <w:rFonts w:hint="eastAsia"/>
          <w:lang w:eastAsia="zh-CN"/>
        </w:rPr>
        <w:t>（</w:t>
      </w:r>
      <w:r>
        <w:rPr>
          <w:rFonts w:hint="eastAsia"/>
          <w:lang w:val="en-US" w:eastAsia="zh-CN"/>
        </w:rPr>
        <w:t>每点2分，共8分）</w:t>
      </w:r>
    </w:p>
    <w:p>
      <w:pPr>
        <w:spacing w:line="360" w:lineRule="auto"/>
        <w:jc w:val="left"/>
        <w:textAlignment w:val="center"/>
        <w:rPr>
          <w:rFonts w:hint="eastAsia"/>
          <w:lang w:val="en-US" w:eastAsia="zh-CN"/>
        </w:rPr>
      </w:pPr>
      <w:r>
        <w:t>（3）加强交通、能源基础设施建设；发展铜矿产品深加工，提高铜产品附加值;保护和治理生态环境。</w:t>
      </w:r>
      <w:r>
        <w:rPr>
          <w:rFonts w:hint="eastAsia"/>
          <w:lang w:eastAsia="zh-CN"/>
        </w:rPr>
        <w:t>（</w:t>
      </w:r>
      <w:r>
        <w:rPr>
          <w:rFonts w:hint="eastAsia"/>
          <w:lang w:val="en-US" w:eastAsia="zh-CN"/>
        </w:rPr>
        <w:t>每点2分，共6分）</w:t>
      </w:r>
    </w:p>
    <w:p>
      <w:pPr>
        <w:spacing w:line="360" w:lineRule="auto"/>
        <w:jc w:val="left"/>
        <w:textAlignment w:val="center"/>
        <w:rPr>
          <w:rFonts w:hint="eastAsia"/>
          <w:lang w:val="en-US" w:eastAsia="zh-CN"/>
        </w:rPr>
      </w:pPr>
    </w:p>
    <w:p>
      <w:pPr>
        <w:spacing w:line="360" w:lineRule="auto"/>
        <w:jc w:val="left"/>
        <w:textAlignment w:val="center"/>
        <w:rPr>
          <w:rFonts w:hint="eastAsia"/>
          <w:lang w:val="en-US" w:eastAsia="zh-CN"/>
        </w:rPr>
      </w:pPr>
    </w:p>
    <w:p>
      <w:pPr>
        <w:spacing w:line="360" w:lineRule="auto"/>
        <w:jc w:val="left"/>
        <w:textAlignment w:val="center"/>
      </w:pPr>
      <w:r>
        <w:rPr>
          <w:rFonts w:hint="eastAsia"/>
          <w:lang w:val="en-US" w:eastAsia="zh-CN"/>
        </w:rPr>
        <w:t xml:space="preserve">24. </w:t>
      </w:r>
      <w:r>
        <w:t>(1)贝加尔湖周边地区</w:t>
      </w:r>
      <w:r>
        <w:rPr>
          <w:rFonts w:hint="eastAsia"/>
          <w:lang w:eastAsia="zh-CN"/>
        </w:rPr>
        <w:t>：</w:t>
      </w:r>
      <w:r>
        <w:t>纬度和海拔较高</w:t>
      </w:r>
      <w:r>
        <w:rPr>
          <w:rFonts w:hint="eastAsia"/>
          <w:lang w:eastAsia="zh-CN"/>
        </w:rPr>
        <w:t>；</w:t>
      </w:r>
      <w:r>
        <w:t>受高纬度冷气团影响大（冷空气活动影响大），秋季降温快，河湖一般10月开始结冰</w:t>
      </w:r>
      <w:r>
        <w:rPr>
          <w:rFonts w:hint="eastAsia"/>
          <w:lang w:eastAsia="zh-CN"/>
        </w:rPr>
        <w:t>。</w:t>
      </w:r>
      <w:r>
        <w:t>贝加尔湖</w:t>
      </w:r>
      <w:r>
        <w:rPr>
          <w:rFonts w:hint="eastAsia"/>
          <w:lang w:eastAsia="zh-CN"/>
        </w:rPr>
        <w:t>：</w:t>
      </w:r>
      <w:r>
        <w:t>水体深、面积大，热容量大，水体降温慢，因此结冰迟；属断层湖，温泉广布，水温下降慢，因此结冰迟。</w:t>
      </w:r>
      <w:r>
        <w:rPr>
          <w:rFonts w:hint="eastAsia"/>
          <w:lang w:eastAsia="zh-CN"/>
        </w:rPr>
        <w:t>（</w:t>
      </w:r>
      <w:r>
        <w:rPr>
          <w:rFonts w:hint="eastAsia"/>
          <w:lang w:val="en-US" w:eastAsia="zh-CN"/>
        </w:rPr>
        <w:t>每点2分，共8分）</w:t>
      </w:r>
    </w:p>
    <w:p>
      <w:pPr>
        <w:spacing w:line="360" w:lineRule="auto"/>
        <w:jc w:val="left"/>
        <w:textAlignment w:val="center"/>
      </w:pPr>
      <w:r>
        <w:t>(2)湖泊水体比热容较大</w:t>
      </w:r>
      <w:r>
        <w:rPr>
          <w:rFonts w:hint="eastAsia"/>
          <w:lang w:eastAsia="zh-CN"/>
        </w:rPr>
        <w:t>；</w:t>
      </w:r>
      <w:r>
        <w:rPr>
          <w:rFonts w:hint="eastAsia"/>
          <w:lang w:val="en-US" w:eastAsia="zh-CN"/>
        </w:rPr>
        <w:t>湖水</w:t>
      </w:r>
      <w:r>
        <w:t>透光率高，夏半年获得的太阳辐射多，储存热量多；冬季厚厚的冰层让太阳光透过进入湖泊，却阻止热量散失，对冰层以下的水体起到保温作用；湖区深居内陆，纬度高，冬季降温快，气温低，导致冰层下的水温高于冰层以上的气温。</w:t>
      </w:r>
      <w:r>
        <w:rPr>
          <w:rFonts w:hint="eastAsia"/>
          <w:lang w:eastAsia="zh-CN"/>
        </w:rPr>
        <w:t>（</w:t>
      </w:r>
      <w:r>
        <w:rPr>
          <w:rFonts w:hint="eastAsia"/>
          <w:lang w:val="en-US" w:eastAsia="zh-CN"/>
        </w:rPr>
        <w:t>每点2分，共8分）</w:t>
      </w:r>
    </w:p>
    <w:p>
      <w:pPr>
        <w:spacing w:line="360" w:lineRule="auto"/>
        <w:jc w:val="left"/>
        <w:textAlignment w:val="center"/>
      </w:pPr>
      <w:r>
        <w:t>(3)①地形复杂，线路长且沿途没有可利用的现成河道，投资巨大；②北段地势南高北低，需逐级提水，成本高；③沿途气候干旱，蒸发渗漏多；④纬度高，冬季寒冷，结冰期长，不利于调水；⑤跨越三国调水，各方协调难度大等</w:t>
      </w:r>
      <w:r>
        <w:rPr>
          <w:rFonts w:hint="eastAsia"/>
          <w:lang w:eastAsia="zh-CN"/>
        </w:rPr>
        <w:t>。（</w:t>
      </w:r>
      <w:r>
        <w:rPr>
          <w:rFonts w:hint="eastAsia"/>
          <w:lang w:val="en-US" w:eastAsia="zh-CN"/>
        </w:rPr>
        <w:t>每点2分，任答四点得8分）</w:t>
      </w:r>
    </w:p>
    <w:p>
      <w:pPr>
        <w:spacing w:line="360" w:lineRule="auto"/>
        <w:jc w:val="left"/>
        <w:textAlignment w:val="center"/>
        <w:rPr>
          <w:rFonts w:hint="default"/>
          <w:lang w:val="en-US" w:eastAsia="zh-CN"/>
        </w:rPr>
      </w:pPr>
      <w:r>
        <w:rPr>
          <w:rFonts w:hint="eastAsia"/>
          <w:lang w:val="en-US" w:eastAsia="zh-CN"/>
        </w:rPr>
        <w:t>25.</w:t>
      </w:r>
      <w:r>
        <w:t>该岛石头厝集中分布在岛屿的东部地区，利于集聚发展；该地民宿发展的基础是石头厝，单体规模较小，无法满足接待任务；通过民宿集聚可以扩大接待量，形成规模效应，从而提高区域民宿市场竞争优势；通过民宿集聚可以形成整个民宿集聚区在旅游市场的区域品牌效应，从而提高市场影响力；通过民宿的集聚还可以促进区域完整旅游产业链的打造，降低单个民宿的运营成本（方便基础设施的建设，减少重复建设的成本）集聚方便游客近距离获得相关服务（旅游体验）。</w:t>
      </w:r>
      <w:r>
        <w:rPr>
          <w:rFonts w:hint="eastAsia"/>
          <w:lang w:eastAsia="zh-CN"/>
        </w:rPr>
        <w:t>（</w:t>
      </w:r>
      <w:r>
        <w:rPr>
          <w:rFonts w:hint="eastAsia"/>
          <w:lang w:val="en-US" w:eastAsia="zh-CN"/>
        </w:rPr>
        <w:t>每点2分，共10分）</w:t>
      </w:r>
    </w:p>
    <w:p>
      <w:pPr>
        <w:numPr>
          <w:ilvl w:val="0"/>
          <w:numId w:val="2"/>
        </w:numPr>
        <w:spacing w:line="360" w:lineRule="auto"/>
        <w:jc w:val="left"/>
        <w:textAlignment w:val="center"/>
        <w:rPr>
          <w:rFonts w:hint="default"/>
          <w:lang w:val="en-US" w:eastAsia="zh-CN"/>
        </w:rPr>
      </w:pPr>
      <w:r>
        <w:t>牦牛踩踏土壤表面形成无数小土窝，使草种与土壤产生更紧实更自然地挤压和粘连；土窝蓄水保水为草种提供水分；土壤变紧实可以减轻雨水和风力侵蚀；牦牛的粪便（和踩入土中的牧草）分解后为草种发芽生长提供养分；可以减少老鼠对种子的啃食。</w:t>
      </w:r>
      <w:r>
        <w:rPr>
          <w:rFonts w:hint="eastAsia"/>
          <w:lang w:eastAsia="zh-CN"/>
        </w:rPr>
        <w:t>（</w:t>
      </w:r>
      <w:r>
        <w:rPr>
          <w:rFonts w:hint="eastAsia"/>
          <w:lang w:val="en-US" w:eastAsia="zh-CN"/>
        </w:rPr>
        <w:t>每点2分，共10分）</w:t>
      </w:r>
    </w:p>
    <w:p>
      <w:pPr>
        <w:spacing w:line="360" w:lineRule="auto"/>
        <w:jc w:val="left"/>
        <w:textAlignment w:val="cente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1E136"/>
    <w:multiLevelType w:val="singleLevel"/>
    <w:tmpl w:val="8F11E136"/>
    <w:lvl w:ilvl="0" w:tentative="0">
      <w:start w:val="26"/>
      <w:numFmt w:val="decimal"/>
      <w:lvlText w:val="%1."/>
      <w:lvlJc w:val="left"/>
      <w:pPr>
        <w:tabs>
          <w:tab w:val="left" w:pos="312"/>
        </w:tabs>
      </w:pPr>
    </w:lvl>
  </w:abstractNum>
  <w:abstractNum w:abstractNumId="1">
    <w:nsid w:val="F1630933"/>
    <w:multiLevelType w:val="singleLevel"/>
    <w:tmpl w:val="F163093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17EDE"/>
    <w:rsid w:val="08FB423D"/>
    <w:rsid w:val="0FB77A59"/>
    <w:rsid w:val="0FE714ED"/>
    <w:rsid w:val="4E8D58BF"/>
    <w:rsid w:val="7C017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2022-03-15T12:39:00Z</dcterms:created>
  <dc:creator>芦花</dc:creator>
  <cp:lastModifiedBy>芦花</cp:lastModifiedBy>
  <dcterms:modified xsi:type="dcterms:W3CDTF">2022-03-21T02:06:30Z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F6C22C306AA7439BA49ED043568539AA</vt:lpwstr>
  </property>
</Properties>
</file>