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eastAsia="宋体" w:cs="宋体"/>
          <w:b/>
          <w:sz w:val="21"/>
        </w:rPr>
        <w:t>参考答案：</w:t>
      </w:r>
    </w:p>
    <w:p>
      <w:pPr>
        <w:spacing w:line="360" w:lineRule="auto"/>
        <w:jc w:val="left"/>
        <w:textAlignment w:val="center"/>
      </w:pPr>
      <w:r>
        <w:t>1．B</w:t>
      </w:r>
    </w:p>
    <w:p>
      <w:pPr>
        <w:spacing w:line="360" w:lineRule="auto"/>
        <w:jc w:val="left"/>
        <w:textAlignment w:val="center"/>
      </w:pPr>
      <w:r>
        <w:t>2．C</w:t>
      </w:r>
    </w:p>
    <w:p>
      <w:pPr>
        <w:spacing w:line="360" w:lineRule="auto"/>
        <w:jc w:val="left"/>
        <w:textAlignment w:val="center"/>
      </w:pPr>
      <w:r>
        <w:t>3．A</w:t>
      </w:r>
    </w:p>
    <w:p>
      <w:pPr>
        <w:spacing w:line="360" w:lineRule="auto"/>
        <w:jc w:val="left"/>
        <w:textAlignment w:val="center"/>
      </w:pPr>
      <w:r>
        <w:t>4．D</w:t>
      </w:r>
    </w:p>
    <w:p>
      <w:pPr>
        <w:spacing w:line="360" w:lineRule="auto"/>
        <w:jc w:val="left"/>
        <w:textAlignment w:val="center"/>
      </w:pPr>
      <w:r>
        <w:t>5．B</w:t>
      </w:r>
    </w:p>
    <w:p>
      <w:pPr>
        <w:spacing w:line="360" w:lineRule="auto"/>
        <w:jc w:val="left"/>
        <w:textAlignment w:val="center"/>
      </w:pPr>
      <w:r>
        <w:t>6．C</w:t>
      </w:r>
    </w:p>
    <w:p>
      <w:pPr>
        <w:spacing w:line="360" w:lineRule="auto"/>
        <w:jc w:val="left"/>
        <w:textAlignment w:val="center"/>
      </w:pPr>
      <w:r>
        <w:t>7．A</w:t>
      </w:r>
    </w:p>
    <w:p>
      <w:pPr>
        <w:spacing w:line="360" w:lineRule="auto"/>
        <w:jc w:val="left"/>
        <w:textAlignment w:val="center"/>
      </w:pPr>
      <w:r>
        <w:t>8．B</w:t>
      </w:r>
    </w:p>
    <w:p>
      <w:pPr>
        <w:spacing w:line="360" w:lineRule="auto"/>
        <w:jc w:val="left"/>
        <w:textAlignment w:val="center"/>
      </w:pPr>
      <w:r>
        <w:t>9．A</w:t>
      </w:r>
    </w:p>
    <w:p>
      <w:pPr>
        <w:spacing w:line="360" w:lineRule="auto"/>
        <w:jc w:val="left"/>
        <w:textAlignment w:val="center"/>
      </w:pPr>
      <w:r>
        <w:t>10．D</w:t>
      </w:r>
    </w:p>
    <w:p>
      <w:pPr>
        <w:spacing w:line="360" w:lineRule="auto"/>
        <w:jc w:val="left"/>
        <w:textAlignment w:val="center"/>
      </w:pPr>
      <w:r>
        <w:t>11．C</w:t>
      </w:r>
    </w:p>
    <w:p>
      <w:pPr>
        <w:spacing w:line="360" w:lineRule="auto"/>
        <w:jc w:val="left"/>
        <w:textAlignment w:val="center"/>
      </w:pPr>
      <w:r>
        <w:t>12．C</w:t>
      </w:r>
    </w:p>
    <w:p>
      <w:pPr>
        <w:spacing w:line="360" w:lineRule="auto"/>
        <w:jc w:val="left"/>
        <w:textAlignment w:val="center"/>
      </w:pPr>
      <w:r>
        <w:t>13．A</w:t>
      </w:r>
    </w:p>
    <w:p>
      <w:pPr>
        <w:spacing w:line="360" w:lineRule="auto"/>
        <w:jc w:val="left"/>
        <w:textAlignment w:val="center"/>
      </w:pPr>
      <w:r>
        <w:t>14．B</w:t>
      </w:r>
    </w:p>
    <w:p>
      <w:pPr>
        <w:spacing w:line="360" w:lineRule="auto"/>
        <w:jc w:val="left"/>
        <w:textAlignment w:val="center"/>
      </w:pPr>
      <w:r>
        <w:t>15．C</w:t>
      </w:r>
    </w:p>
    <w:p>
      <w:pPr>
        <w:spacing w:line="360" w:lineRule="auto"/>
        <w:jc w:val="left"/>
        <w:textAlignment w:val="center"/>
      </w:pPr>
      <w:r>
        <w:t>16．B</w:t>
      </w:r>
    </w:p>
    <w:p>
      <w:pPr>
        <w:spacing w:line="360" w:lineRule="auto"/>
        <w:jc w:val="left"/>
        <w:textAlignment w:val="center"/>
      </w:pPr>
      <w:r>
        <w:t>17．B</w:t>
      </w:r>
    </w:p>
    <w:p>
      <w:pPr>
        <w:spacing w:line="360" w:lineRule="auto"/>
        <w:jc w:val="left"/>
        <w:textAlignment w:val="center"/>
      </w:pPr>
      <w:r>
        <w:t>18．C</w:t>
      </w:r>
    </w:p>
    <w:p>
      <w:pPr>
        <w:spacing w:line="360" w:lineRule="auto"/>
        <w:jc w:val="left"/>
        <w:textAlignment w:val="center"/>
      </w:pPr>
      <w:r>
        <w:t>19．D</w:t>
      </w:r>
    </w:p>
    <w:p>
      <w:pPr>
        <w:spacing w:line="360" w:lineRule="auto"/>
        <w:jc w:val="left"/>
        <w:textAlignment w:val="center"/>
      </w:pPr>
      <w:r>
        <w:t>20．C</w:t>
      </w:r>
    </w:p>
    <w:p>
      <w:pPr>
        <w:spacing w:line="360" w:lineRule="auto"/>
        <w:jc w:val="left"/>
        <w:textAlignment w:val="center"/>
      </w:pPr>
      <w:r>
        <w:t>21．B</w:t>
      </w:r>
    </w:p>
    <w:p>
      <w:pPr>
        <w:spacing w:line="360" w:lineRule="auto"/>
        <w:jc w:val="left"/>
        <w:textAlignment w:val="center"/>
      </w:pPr>
      <w:r>
        <w:t>22．     浓硫酸     蒸馏烧瓶     防倒吸     2Cl</w:t>
      </w:r>
      <w:r>
        <w:rPr>
          <w:vertAlign w:val="superscript"/>
        </w:rPr>
        <w:t>-</w:t>
      </w:r>
      <w:r>
        <w:t>+ SO</w:t>
      </w:r>
      <w:r>
        <w:rPr>
          <w:vertAlign w:val="subscript"/>
        </w:rPr>
        <w:t>2</w:t>
      </w:r>
      <w:r>
        <w:t>+2Cu(OH)</w:t>
      </w:r>
      <w:r>
        <w:rPr>
          <w:vertAlign w:val="subscript"/>
        </w:rPr>
        <w:t>2</w:t>
      </w:r>
      <w:r>
        <w:t>=2CuCl+SO</w:t>
      </w:r>
      <w:r>
        <w:object>
          <v:shape id="_x0000_i1054" o:spt="75" alt="eqId18816f9b3f9fde6e6b87d5ca93476073" type="#_x0000_t75" style="height:16.5pt;width:10.55pt;" o:ole="t" filled="f" o:preferrelative="t" stroked="f" coordsize="21600,21600">
            <v:path/>
            <v:fill on="f" focussize="0,0"/>
            <v:stroke on="f" joinstyle="miter"/>
            <v:imagedata r:id="rId7" o:title="eqId18816f9b3f9fde6e6b87d5ca93476073"/>
            <o:lock v:ext="edit" aspectratio="t"/>
            <w10:wrap type="none"/>
            <w10:anchorlock/>
          </v:shape>
          <o:OLEObject Type="Embed" ProgID="Equation.DSMT4" ShapeID="_x0000_i1054" DrawAspect="Content" ObjectID="_1468075725" r:id="rId6">
            <o:LockedField>false</o:LockedField>
          </o:OLEObject>
        </w:object>
      </w:r>
      <w:r>
        <w:t>+2H</w:t>
      </w:r>
      <w:r>
        <w:rPr>
          <w:vertAlign w:val="subscript"/>
        </w:rPr>
        <w:t>2</w:t>
      </w:r>
      <w:r>
        <w:t>O     可降低洗涤过程中物质的损失，更利于快速干燥          80%     向产物中滴加浓HCl，使固体溶解充分，过滤出杂质后，加水稀释，产生白色沉淀，加水不再产生沉淀为止，过滤、洗涤、干燥，即可得到除去Cu</w:t>
      </w:r>
      <w:r>
        <w:rPr>
          <w:vertAlign w:val="subscript"/>
        </w:rPr>
        <w:t>2</w:t>
      </w:r>
      <w:r>
        <w:t>O后的CuCl固体</w:t>
      </w:r>
    </w:p>
    <w:p>
      <w:pPr>
        <w:spacing w:line="360" w:lineRule="auto"/>
        <w:jc w:val="left"/>
        <w:textAlignment w:val="center"/>
      </w:pPr>
      <w:r>
        <w:t>23．     水浴加热     4Ag+4NaClO+2H</w:t>
      </w:r>
      <w:r>
        <w:rPr>
          <w:vertAlign w:val="subscript"/>
        </w:rPr>
        <w:t>2</w:t>
      </w:r>
      <w:r>
        <w:t>O=4AgCl+4NaOH+O</w:t>
      </w:r>
      <w:r>
        <w:rPr>
          <w:vertAlign w:val="subscript"/>
        </w:rPr>
        <w:t>2</w:t>
      </w:r>
      <w:r>
        <w:t>↑     会释放出氮氧化物(或 NO、NO</w:t>
      </w:r>
      <w:r>
        <w:rPr>
          <w:vertAlign w:val="subscript"/>
        </w:rPr>
        <w:t>2</w:t>
      </w:r>
      <w:r>
        <w:t xml:space="preserve"> )，造成环境污染     将洗涤后的滤液合并入过滤Ⅱ的滤液中     未过滤掉的溶液会稀释加入的氨水，且其中含有一定浓度的Cl</w:t>
      </w:r>
      <w:r>
        <w:rPr>
          <w:vertAlign w:val="superscript"/>
        </w:rPr>
        <w:t>−</w:t>
      </w:r>
      <w:r>
        <w:t>，不利于AgCl与氨水反应     向滤液中滴加2 mol·L</w:t>
      </w:r>
      <w:r>
        <w:rPr>
          <w:vertAlign w:val="superscript"/>
        </w:rPr>
        <w:t>−1</w:t>
      </w:r>
      <w:r>
        <w:t>水合肼溶液，搅拌使其充分反应，同时用1 mol·L</w:t>
      </w:r>
      <w:r>
        <w:rPr>
          <w:vertAlign w:val="superscript"/>
        </w:rPr>
        <w:t>−1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溶液吸收反应中放出的NH</w:t>
      </w:r>
      <w:r>
        <w:rPr>
          <w:vertAlign w:val="subscript"/>
        </w:rPr>
        <w:t>3</w:t>
      </w:r>
      <w:r>
        <w:t>，待溶液中无气泡产生，停止滴加，静置，过滤、洗涤，干燥。</w:t>
      </w:r>
    </w:p>
    <w:p>
      <w:pPr>
        <w:spacing w:line="360" w:lineRule="auto"/>
        <w:jc w:val="left"/>
        <w:textAlignment w:val="center"/>
      </w:pPr>
      <w:r>
        <w:t>24．     (a+b/2)kJ·mol</w:t>
      </w:r>
      <w:r>
        <w:rPr>
          <w:vertAlign w:val="superscript"/>
        </w:rPr>
        <w:t>-1</w:t>
      </w:r>
      <w:r>
        <w:t>          ac     &lt;     0.0025mol·L</w:t>
      </w:r>
      <w:r>
        <w:rPr>
          <w:vertAlign w:val="superscript"/>
        </w:rPr>
        <w:t>-1</w:t>
      </w:r>
      <w:r>
        <w:t>·min</w:t>
      </w:r>
      <w:r>
        <w:rPr>
          <w:vertAlign w:val="superscript"/>
        </w:rPr>
        <w:t>-1</w:t>
      </w:r>
      <w:r>
        <w:t>     正向     3×10</w:t>
      </w:r>
      <w:r>
        <w:rPr>
          <w:vertAlign w:val="superscript"/>
        </w:rPr>
        <w:t>3</w:t>
      </w:r>
    </w:p>
    <w:p>
      <w:pPr>
        <w:spacing w:line="360" w:lineRule="auto"/>
        <w:jc w:val="left"/>
        <w:textAlignment w:val="center"/>
      </w:pPr>
      <w:r>
        <w:t>25．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1</w:t>
      </w:r>
      <w:r>
        <w:t xml:space="preserve">)     </w:t>
      </w:r>
      <w:r>
        <w:object>
          <v:shape id="_x0000_i1074" o:spt="75" alt="eqId6e383317180e93d260cac5668d0e94d3" type="#_x0000_t75" style="height:12.45pt;width:64.2pt;" o:ole="t" filled="f" o:preferrelative="t" stroked="f" coordsize="21600,21600">
            <v:path/>
            <v:fill on="f" focussize="0,0"/>
            <v:stroke on="f" joinstyle="miter"/>
            <v:imagedata r:id="rId9" o:title="eqId6e383317180e93d260cac5668d0e94d3"/>
            <o:lock v:ext="edit" aspectratio="t"/>
            <w10:wrap type="none"/>
            <w10:anchorlock/>
          </v:shape>
          <o:OLEObject Type="Embed" ProgID="Equation.DSMT4" ShapeID="_x0000_i1074" DrawAspect="Content" ObjectID="_1468075726" r:id="rId8">
            <o:LockedField>false</o:LockedField>
          </o:OLEObject>
        </w:object>
      </w:r>
      <w:r>
        <w:t xml:space="preserve">     </w:t>
      </w:r>
      <w:r>
        <w:object>
          <v:shape id="_x0000_i1075" o:spt="75" alt="eqId6ae438215e5ecfb91c8ce7bdc92a4e81" type="#_x0000_t75" style="height:12.75pt;width:64.2pt;" o:ole="t" filled="f" o:preferrelative="t" stroked="f" coordsize="21600,21600">
            <v:path/>
            <v:fill on="f" focussize="0,0"/>
            <v:stroke on="f" joinstyle="miter"/>
            <v:imagedata r:id="rId11" o:title="eqId6ae438215e5ecfb91c8ce7bdc92a4e81"/>
            <o:lock v:ext="edit" aspectratio="t"/>
            <w10:wrap type="none"/>
            <w10:anchorlock/>
          </v:shape>
          <o:OLEObject Type="Embed" ProgID="Equation.DSMT4" ShapeID="_x0000_i1075" DrawAspect="Content" ObjectID="_1468075727" r:id="rId1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2</w:t>
      </w:r>
      <w:r>
        <w:t xml:space="preserve">)     </w:t>
      </w:r>
      <w:r>
        <w:object>
          <v:shape id="_x0000_i1076" o:spt="75" alt="eqId4d44f86dbf656505802193c21eb44bf4" type="#_x0000_t75" style="height:15.8pt;width:15.8pt;" o:ole="t" filled="f" o:preferrelative="t" stroked="f" coordsize="21600,21600">
            <v:path/>
            <v:fill on="f" focussize="0,0"/>
            <v:stroke on="f" joinstyle="miter"/>
            <v:imagedata r:id="rId13" o:title="eqId4d44f86dbf656505802193c21eb44bf4"/>
            <o:lock v:ext="edit" aspectratio="t"/>
            <w10:wrap type="none"/>
            <w10:anchorlock/>
          </v:shape>
          <o:OLEObject Type="Embed" ProgID="Equation.DSMT4" ShapeID="_x0000_i1076" DrawAspect="Content" ObjectID="_1468075728" r:id="rId12">
            <o:LockedField>false</o:LockedField>
          </o:OLEObject>
        </w:object>
      </w:r>
      <w:r>
        <w:t xml:space="preserve">     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3</w:t>
      </w:r>
      <w:r>
        <w:t>)</w:t>
      </w:r>
      <w:r>
        <w:object>
          <v:shape id="_x0000_i1077" o:spt="75" alt="eqId03f09eb95e098dcbe564e95a6a9f81b4" type="#_x0000_t75" style="height:15.95pt;width:21.1pt;" o:ole="t" filled="f" o:preferrelative="t" stroked="f" coordsize="21600,21600">
            <v:path/>
            <v:fill on="f" focussize="0,0"/>
            <v:stroke on="f" joinstyle="miter"/>
            <v:imagedata r:id="rId15" o:title="eqId03f09eb95e098dcbe564e95a6a9f81b4"/>
            <o:lock v:ext="edit" aspectratio="t"/>
            <w10:wrap type="none"/>
            <w10:anchorlock/>
          </v:shape>
          <o:OLEObject Type="Embed" ProgID="Equation.DSMT4" ShapeID="_x0000_i1077" DrawAspect="Content" ObjectID="_1468075729" r:id="rId14">
            <o:LockedField>false</o:LockedField>
          </o:OLEObject>
        </w:object>
      </w:r>
      <w:r>
        <w:t>、BN都是共价晶体，N的原子半径小于C，</w:t>
      </w:r>
      <w:r>
        <w:object>
          <v:shape id="_x0000_i1078" o:spt="75" alt="eqId9aba6da45e58033e0ac85422cb0dfc85" type="#_x0000_t75" style="height:12.7pt;width:28.1pt;" o:ole="t" filled="f" o:preferrelative="t" stroked="f" coordsize="21600,21600">
            <v:path/>
            <v:fill on="f" focussize="0,0"/>
            <v:stroke on="f" joinstyle="miter"/>
            <v:imagedata r:id="rId17" o:title="eqId9aba6da45e58033e0ac85422cb0dfc85"/>
            <o:lock v:ext="edit" aspectratio="t"/>
            <w10:wrap type="none"/>
            <w10:anchorlock/>
          </v:shape>
          <o:OLEObject Type="Embed" ProgID="Equation.DSMT4" ShapeID="_x0000_i1078" DrawAspect="Content" ObjectID="_1468075730" r:id="rId16">
            <o:LockedField>false</o:LockedField>
          </o:OLEObject>
        </w:object>
      </w:r>
      <w:r>
        <w:t>键的键长大于</w:t>
      </w:r>
      <w:r>
        <w:object>
          <v:shape id="_x0000_i1079" o:spt="75" alt="eqId632c2ceb97427967b07c6a40f2903400" type="#_x0000_t75" style="height:12.65pt;width:29pt;" o:ole="t" filled="f" o:preferrelative="t" stroked="f" coordsize="21600,21600">
            <v:path/>
            <v:fill on="f" focussize="0,0"/>
            <v:stroke on="f" joinstyle="miter"/>
            <v:imagedata r:id="rId19" o:title="eqId632c2ceb97427967b07c6a40f2903400"/>
            <o:lock v:ext="edit" aspectratio="t"/>
            <w10:wrap type="none"/>
            <w10:anchorlock/>
          </v:shape>
          <o:OLEObject Type="Embed" ProgID="Equation.DSMT4" ShapeID="_x0000_i1079" DrawAspect="Content" ObjectID="_1468075731" r:id="rId18">
            <o:LockedField>false</o:LockedField>
          </o:OLEObject>
        </w:object>
      </w:r>
      <w:r>
        <w:t>键的键长，</w:t>
      </w:r>
      <w:r>
        <w:object>
          <v:shape id="_x0000_i1080" o:spt="75" alt="eqId632c2ceb97427967b07c6a40f2903400" type="#_x0000_t75" style="height:12.65pt;width:29pt;" o:ole="t" filled="f" o:preferrelative="t" stroked="f" coordsize="21600,21600">
            <v:path/>
            <v:fill on="f" focussize="0,0"/>
            <v:stroke on="f" joinstyle="miter"/>
            <v:imagedata r:id="rId19" o:title="eqId632c2ceb97427967b07c6a40f2903400"/>
            <o:lock v:ext="edit" aspectratio="t"/>
            <w10:wrap type="none"/>
            <w10:anchorlock/>
          </v:shape>
          <o:OLEObject Type="Embed" ProgID="Equation.DSMT4" ShapeID="_x0000_i1080" DrawAspect="Content" ObjectID="_1468075732" r:id="rId20">
            <o:LockedField>false</o:LockedField>
          </o:OLEObject>
        </w:object>
      </w:r>
      <w:r>
        <w:t>键的键能大于</w:t>
      </w:r>
      <w:r>
        <w:object>
          <v:shape id="_x0000_i1081" o:spt="75" alt="eqId9aba6da45e58033e0ac85422cb0dfc85" type="#_x0000_t75" style="height:12.7pt;width:28.1pt;" o:ole="t" filled="f" o:preferrelative="t" stroked="f" coordsize="21600,21600">
            <v:path/>
            <v:fill on="f" focussize="0,0"/>
            <v:stroke on="f" joinstyle="miter"/>
            <v:imagedata r:id="rId17" o:title="eqId9aba6da45e58033e0ac85422cb0dfc85"/>
            <o:lock v:ext="edit" aspectratio="t"/>
            <w10:wrap type="none"/>
            <w10:anchorlock/>
          </v:shape>
          <o:OLEObject Type="Embed" ProgID="Equation.DSMT4" ShapeID="_x0000_i1081" DrawAspect="Content" ObjectID="_1468075733" r:id="rId21">
            <o:LockedField>false</o:LockedField>
          </o:OLEObject>
        </w:object>
      </w:r>
      <w:r>
        <w:t>键的键能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4</w:t>
      </w:r>
      <w:r>
        <w:t>)     2     6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5</w:t>
      </w:r>
      <w:r>
        <w:t xml:space="preserve">)     </w:t>
      </w:r>
      <w:r>
        <w:object>
          <v:shape id="_x0000_i1082" o:spt="75" alt="eqIdc6243184ec6cd8458b3f31ff7a52c653" type="#_x0000_t75" style="height:29.95pt;width:24.6pt;" o:ole="t" filled="f" o:preferrelative="t" stroked="f" coordsize="21600,21600">
            <v:path/>
            <v:fill on="f" focussize="0,0"/>
            <v:stroke on="f" joinstyle="miter"/>
            <v:imagedata r:id="rId23" o:title="eqIdc6243184ec6cd8458b3f31ff7a52c653"/>
            <o:lock v:ext="edit" aspectratio="t"/>
            <w10:wrap type="none"/>
            <w10:anchorlock/>
          </v:shape>
          <o:OLEObject Type="Embed" ProgID="Equation.DSMT4" ShapeID="_x0000_i1082" DrawAspect="Content" ObjectID="_1468075734" r:id="rId22">
            <o:LockedField>false</o:LockedField>
          </o:OLEObject>
        </w:object>
      </w:r>
      <w:r>
        <w:t xml:space="preserve">     </w:t>
      </w:r>
      <w:r>
        <w:object>
          <v:shape id="_x0000_i1083" o:spt="75" alt="eqIdc3408f0a544b92a9576c032f4e6c69ee" type="#_x0000_t75" style="height:32.35pt;width:56.3pt;" o:ole="t" filled="f" o:preferrelative="t" stroked="f" coordsize="21600,21600">
            <v:path/>
            <v:fill on="f" focussize="0,0"/>
            <v:stroke on="f" joinstyle="miter"/>
            <v:imagedata r:id="rId25" o:title="eqIdc3408f0a544b92a9576c032f4e6c69ee"/>
            <o:lock v:ext="edit" aspectratio="t"/>
            <w10:wrap type="none"/>
            <w10:anchorlock/>
          </v:shape>
          <o:OLEObject Type="Embed" ProgID="Equation.DSMT4" ShapeID="_x0000_i1083" DrawAspect="Content" ObjectID="_1468075735" r:id="rId2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 xml:space="preserve">26．     苯乙醛     氰基，羟基     取代反应     </w:t>
      </w:r>
      <w:r>
        <w:drawing>
          <wp:inline distT="0" distB="0" distL="114300" distR="114300">
            <wp:extent cx="2619375" cy="752475"/>
            <wp:effectExtent l="0" t="0" r="9525" b="9525"/>
            <wp:docPr id="1833414040" name="图片 183341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414040" name="图片 183341404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+nH</w:t>
      </w:r>
      <w:r>
        <w:rPr>
          <w:vertAlign w:val="subscript"/>
        </w:rPr>
        <w:t>2</w:t>
      </w:r>
      <w:r>
        <w:t>O     占据取代基的对位，将－NO</w:t>
      </w:r>
      <w:r>
        <w:rPr>
          <w:vertAlign w:val="subscript"/>
        </w:rPr>
        <w:t>2</w:t>
      </w:r>
      <w:r>
        <w:t xml:space="preserve">引入取代基的邻位     18     </w:t>
      </w:r>
      <w:r>
        <w:drawing>
          <wp:inline distT="0" distB="0" distL="114300" distR="114300">
            <wp:extent cx="2400300" cy="904875"/>
            <wp:effectExtent l="0" t="0" r="0" b="9525"/>
            <wp:docPr id="1404851151" name="图片 140485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851151" name="图片 140485115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   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  <w:r>
        <w:drawing>
          <wp:inline distT="0" distB="0" distL="114300" distR="114300">
            <wp:extent cx="514350" cy="352425"/>
            <wp:effectExtent l="0" t="0" r="6350" b="3175"/>
            <wp:docPr id="1057848499" name="图片 1057848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48499" name="图片 105784849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 xml:space="preserve">CHO </w:t>
      </w:r>
      <w:r>
        <w:drawing>
          <wp:inline distT="0" distB="0" distL="114300" distR="114300">
            <wp:extent cx="361950" cy="238125"/>
            <wp:effectExtent l="0" t="0" r="6350" b="3175"/>
            <wp:docPr id="922110925" name="图片 92211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10925" name="图片 92211092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1485900" cy="533400"/>
            <wp:effectExtent l="0" t="0" r="0" b="0"/>
            <wp:docPr id="572232538" name="图片 57223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32538" name="图片 57223253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600325" cy="771525"/>
            <wp:effectExtent l="0" t="0" r="3175" b="3175"/>
            <wp:docPr id="1743250787" name="图片 174325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50787" name="图片 174325078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JXc-TeX-main-R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WRhYjk2NGQ0MzkzMTU5ZDZhYmVmODkxZWEzYWUifQ=="/>
  </w:docVars>
  <w:rsids>
    <w:rsidRoot w:val="52FB2C2D"/>
    <w:rsid w:val="52FB2C2D"/>
    <w:rsid w:val="60D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2" Type="http://schemas.openxmlformats.org/officeDocument/2006/relationships/fontTable" Target="fontTable.xml"/><Relationship Id="rId31" Type="http://schemas.openxmlformats.org/officeDocument/2006/relationships/image" Target="media/image15.png"/><Relationship Id="rId30" Type="http://schemas.openxmlformats.org/officeDocument/2006/relationships/image" Target="media/image14.png"/><Relationship Id="rId3" Type="http://schemas.openxmlformats.org/officeDocument/2006/relationships/footer" Target="footer1.xml"/><Relationship Id="rId29" Type="http://schemas.openxmlformats.org/officeDocument/2006/relationships/image" Target="media/image13.png"/><Relationship Id="rId28" Type="http://schemas.openxmlformats.org/officeDocument/2006/relationships/image" Target="media/image12.png"/><Relationship Id="rId27" Type="http://schemas.openxmlformats.org/officeDocument/2006/relationships/image" Target="media/image11.png"/><Relationship Id="rId26" Type="http://schemas.openxmlformats.org/officeDocument/2006/relationships/image" Target="media/image10.png"/><Relationship Id="rId25" Type="http://schemas.openxmlformats.org/officeDocument/2006/relationships/image" Target="media/image9.wmf"/><Relationship Id="rId24" Type="http://schemas.openxmlformats.org/officeDocument/2006/relationships/oleObject" Target="embeddings/oleObject11.bin"/><Relationship Id="rId23" Type="http://schemas.openxmlformats.org/officeDocument/2006/relationships/image" Target="media/image8.wmf"/><Relationship Id="rId22" Type="http://schemas.openxmlformats.org/officeDocument/2006/relationships/oleObject" Target="embeddings/oleObject10.bin"/><Relationship Id="rId21" Type="http://schemas.openxmlformats.org/officeDocument/2006/relationships/oleObject" Target="embeddings/oleObject9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8269</Words>
  <Characters>10549</Characters>
  <Lines>0</Lines>
  <Paragraphs>0</Paragraphs>
  <TotalTime>2</TotalTime>
  <ScaleCrop>false</ScaleCrop>
  <LinksUpToDate>false</LinksUpToDate>
  <CharactersWithSpaces>10814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2022-05-26T11:56:00Z</dcterms:created>
  <dc:creator>天空不空</dc:creator>
  <cp:lastModifiedBy>氩*^O^*</cp:lastModifiedBy>
  <dcterms:modified xsi:type="dcterms:W3CDTF">2022-05-26T14:32:16Z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C43D286F3610432A8AE472452BC08A22</vt:lpwstr>
  </property>
</Properties>
</file>