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0"/>
          <w:lang w:val="en-US" w:eastAsia="zh-CN"/>
        </w:rPr>
      </w:pPr>
      <w:r>
        <w:rPr>
          <w:rFonts w:hint="eastAsia" w:ascii="黑体" w:hAnsi="黑体" w:eastAsia="黑体" w:cs="黑体"/>
          <w:b/>
          <w:sz w:val="30"/>
        </w:rPr>
        <w:t>2023学年度上学期月考一文科高二年级政治学科</w:t>
      </w:r>
      <w:r>
        <w:rPr>
          <w:rFonts w:hint="eastAsia" w:ascii="黑体" w:hAnsi="黑体" w:eastAsia="黑体" w:cs="黑体"/>
          <w:b/>
          <w:sz w:val="30"/>
          <w:lang w:val="en-US" w:eastAsia="zh-CN"/>
        </w:rPr>
        <w:t>答案</w:t>
      </w:r>
    </w:p>
    <w:p>
      <w:pPr>
        <w:jc w:val="center"/>
        <w:rPr>
          <w:rFonts w:hint="eastAsia" w:ascii="Calibri" w:hAnsi="Calibri" w:cs="Calibri"/>
          <w:b w:val="0"/>
          <w:sz w:val="21"/>
          <w:lang w:val="en-US" w:eastAsia="zh-CN"/>
        </w:rPr>
      </w:pPr>
      <w:r>
        <w:rPr>
          <w:rFonts w:hint="eastAsia" w:ascii="Calibri" w:hAnsi="Calibri" w:cs="Calibri"/>
          <w:b w:val="0"/>
          <w:sz w:val="21"/>
          <w:lang w:val="en-US" w:eastAsia="zh-CN"/>
        </w:rPr>
        <w:t>出题人：高一政治备课组   审题人：高一政治备课组</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532"/>
        <w:gridCol w:w="532"/>
        <w:gridCol w:w="532"/>
        <w:gridCol w:w="532"/>
        <w:gridCol w:w="533"/>
        <w:gridCol w:w="533"/>
        <w:gridCol w:w="533"/>
        <w:gridCol w:w="533"/>
        <w:gridCol w:w="533"/>
        <w:gridCol w:w="533"/>
        <w:gridCol w:w="533"/>
        <w:gridCol w:w="533"/>
        <w:gridCol w:w="533"/>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3</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4</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5</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6</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7</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8</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9</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10</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11</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12</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13</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14</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B</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B</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A</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A</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A</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16</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17</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18</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19</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20</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21</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22</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23</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24</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25</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26</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27</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28</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29</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A</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B</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B</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2"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A</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B</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A</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C</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B</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B</w:t>
            </w:r>
          </w:p>
        </w:tc>
        <w:tc>
          <w:tcPr>
            <w:tcW w:w="533" w:type="dxa"/>
            <w:vAlign w:val="center"/>
          </w:tcPr>
          <w:p>
            <w:pPr>
              <w:jc w:val="center"/>
              <w:rPr>
                <w:rFonts w:hint="default" w:ascii="Calibri" w:hAnsi="Calibri" w:cs="Calibri"/>
                <w:b w:val="0"/>
                <w:sz w:val="28"/>
                <w:szCs w:val="28"/>
                <w:vertAlign w:val="baseline"/>
                <w:lang w:val="en-US" w:eastAsia="zh-CN"/>
              </w:rPr>
            </w:pPr>
            <w:r>
              <w:rPr>
                <w:rFonts w:hint="eastAsia" w:ascii="Calibri" w:hAnsi="Calibri" w:cs="Calibri"/>
                <w:b w:val="0"/>
                <w:sz w:val="28"/>
                <w:szCs w:val="28"/>
                <w:vertAlign w:val="baseline"/>
                <w:lang w:val="en-US" w:eastAsia="zh-CN"/>
              </w:rPr>
              <w:t>D</w:t>
            </w:r>
          </w:p>
        </w:tc>
      </w:tr>
    </w:tbl>
    <w:p>
      <w:pPr>
        <w:jc w:val="left"/>
        <w:rPr>
          <w:rFonts w:hint="eastAsia" w:ascii="Calibri" w:hAnsi="Calibri" w:cs="Calibri"/>
          <w:b w:val="0"/>
          <w:sz w:val="21"/>
          <w:lang w:val="en-US" w:eastAsia="zh-CN"/>
        </w:rPr>
      </w:pPr>
    </w:p>
    <w:p>
      <w:pPr>
        <w:jc w:val="left"/>
        <w:rPr>
          <w:rFonts w:hint="eastAsia" w:ascii="Calibri" w:hAnsi="Calibri" w:cs="Calibri"/>
          <w:b w:val="0"/>
          <w:sz w:val="21"/>
          <w:lang w:val="en-US" w:eastAsia="zh-CN"/>
        </w:rPr>
      </w:pPr>
      <w:r>
        <w:rPr>
          <w:rFonts w:hint="eastAsia" w:ascii="Calibri" w:hAnsi="Calibri" w:cs="Calibri"/>
          <w:b w:val="0"/>
          <w:sz w:val="21"/>
          <w:lang w:val="en-US" w:eastAsia="zh-CN"/>
        </w:rPr>
        <w:t>1.【答案】B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B：1848年《共产党宣言》的发表，是科学社会主义从空想到科学的飞跃；1917年俄国十月革命的爆发，科学社会主义实现了从理论到实践的飞跃；二战后，科学社会主义实现了从一国到多国的伟大飞跃，故B正确。ACD：通过以上分析发现，ACD均对应错误。故本题选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2.【答案】C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图片通过对比表明近代中国人民的各种尝试和斗争都未能改变旧中国的社会性质，只有中国共产党才能领到人民建立新中国，从根本上改变了中国社会发展方向，故AD与题意不符；B，共产党是领导新民主主义革命的主心骨，故错误；C正确。故选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3.【答案】D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③④：建设共同富裕示范区是基于改革开放的伟大实践，共同富裕的路径更加清晰；也是基于小康社会的全面建成，推进共同富裕有了坚实基础，③④正确。①：“党的理论传承”不是建设共同富裕示范区的理由，①与题意不符。②：资本主义也有现代化。“现代化离不开社会主义”的说法错误，②排除。故本题选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4.【答案】D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②④：题干强调外国对我国进行技术封锁，启示我国推进科技创新，需要重视原始创新，加强关键技术攻关，同时坚持把科技自立自强作为国家发展的战略支撑，②④符合题意。①：题干强调外国对我国的技术封锁，只能依靠自己进行创新，而不是积极参与国际分工，故不选；③：推动我国科技创新，政府不是创新的主体，创新的主体是企业，故不选。故本题选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5.【答案】C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④：国家积极支持大学生自主创业，有利于通过政府的科学调控，制定积极的政策，充分发挥我国的人才资源优势推动创新，激励创业带动就业，实现大学生的自我价值与社会价值，缓解社会就业压力，①④符合题意。②：积极支持大学生自主创业，并不意味着国家探索大学生以创业为主，读书学习为辅的特色成长之路，大学生仍然以学习为主，在读书中学，在实践中学，②错误。③：材料强调的是国家积极支持大学生自主创业，与培养企业家精神无关，③排除。故本题选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6.【答案】C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材料强调国有经济发展，没有涉及各种经济主体取长补短，排除①。②③：近年来，我国国资国企聚焦战略安全、产业引领、国计民生、公共服务等功能，调整存量结构、优化增量投向，有效提升国有资本整体运行质量和效率。全国国资系统监管企业资产总额增长。这一业绩的取得得益于不断推进国有经济布局优化和结构调整，能够更好发挥国有经济在国民经济中的主导作用，②③符合题意。④：在我国，国有经济控制国民经济命脉，排除④。故本题选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7.【答案】B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③：材料体现的中国人民银行的货币政策说明了金融机构系列举措的积极作用，能增加流动性供给有助于保持当前经济总量平衡，提升金融服务实体经济水平有利于稳定宏观经济大盘，①③符合题意。②：材料反映的是货币政策发力，而减税降费是财政政策，②不符合题意。④：中国人民银行降低准备金率增加了市场的流动性，并不是降低企业融资利率，并不意味着直接减少企业融资成本，④错误。故本题选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8.【答案】A</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通过初次分配进行就业帮扶，有利于增加就业机会，提高就业率，提高市场机制的益贫性，①正确。②：国家通过出台各类帮扶政策等再分配方式，引导市场资源合理流动，实现共建共享，有利于实现市场机制的益贫性，②正确。③：第三次分配是建立在志愿性的基础上，以募集，自愿捐赠和自主等慈善公益方式对社会资源和社会财富进行的分派，它依靠"精神力量"，奉行"道德原则"。材料没体现第三次分配的作用，③不符合题意。④：题干设问指向为各类帮扶政策对实现市场机制益贫性的影响，该选项是对社会保障的影响，不符合题意，④排除。故本题选A。</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9.【答案】A</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【详解】③：实行排污权有偿使用和交易，这是在充分发挥利益杠杆的作用，③排第一位。②：充分发挥利益杠杆的作用，可以促进市场主体改进技术和管理，②排第二位。</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④：促进市场主体不断改进技术和管理，可以引导资源合理配置，④排第三位。①：引导资源合理配置进而推进绿色发展，①排第四位。故正确的传导路径是③→②→④→①。</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故本题选A。</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10.【答案】C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C：作为市场竞争的主体，非公有制经济和公有制经济在地位上是平等的，C项正确。AB：“草根经济”是非公有制经济，是社会主义市场经济的重要组成部分，不是公有制经济的组成，不能为公有制经济注入活力，AB说法错误。D：“草根经济”不一定能够达到股份制经济发展的要求，D说法错误。故本题选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11.【答案】D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保证”一词说法过于绝对化，①排除。②：材料强调的是思想上要有看齐意识，没有体现向国家机关推荐重要干部进入领导岗位，②排除。③④：要在思想上看齐就需要广大党员干部用习近平新时代中国特色社会主义思想武装自己；培育和践行社会主义核心价值观，③④正确。故本题选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12.【答案】D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③④：中国共产党为什么“能”是基于中国共产党为中国革命指出了正确的前进方向，中国共产党坚持以人民为中心，重视人民群众的力量，故③④入选。①：该选项强调的是中国共产的执政地位是怎么来的，这与题干构不成因果联系，故①不选。②：选项②与题干构不成因果关系，故②不选。故本题选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13.【答案】A</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③：材料主要强调的是完善党内法规，规范党员干部行为，不涉及完善国家法律体系，没体现保障公民权利，故③不选。④：一是材料主要强调的是通过修订党内法规，加强党的自身建设，保持党的先进性和纯洁性，不涉及坚持依法执政，二是应该是切实巩固党的执政地位，故④不选。①②：材料中指出通过修订《中国共产党纪律处分条例》，对侵害人民群众利益的问题，增放了相应处分规定，这旨在强化党的自我监督，加强党风廉政建设，推动全面从严治党向纵深发展，故①②正确。故本题选A。</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14.【答案】C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我国各民族由于区域、历史和经济社会存在着差异，并不能在短期消除民族发展差异，①错误。②③：国家民委联合其他部委开展促进各民族交往交流交融的“三项计划”，开展民族团结奋斗宣传教育，这一活动的开展可以增强民族凝聚力，铸牢中华民族共同体意识，实现各民族共同发展、共同繁荣、共同富裕，②③符合题意。④：材料未涉及协调少数民族特殊利益与国家整体利益，④不符合题意。故本题选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15.【答案】C</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人民享有政治、经济、文化等各方面的广泛的民主权利，属于社会主义民主的广泛性，①排除。②③：在国家和社会治理中，实行多层次、多渠道的民主协商，并建立了一系列切实体现和有效维护人民民主的制度，这些都体现了我国社会主义民主的真实性，②③正确。④：我国各级国家权力机关的组成人员由选民直接选举或间接选举产生，④排除。故本题选C</w:t>
      </w:r>
      <w:r>
        <w:rPr>
          <w:rFonts w:hint="eastAsia" w:ascii="Calibri" w:hAnsi="Calibri" w:cs="Calibri"/>
          <w:b w:val="0"/>
          <w:sz w:val="21"/>
          <w:lang w:val="en-US" w:eastAsia="zh-CN"/>
        </w:rPr>
        <w:drawing>
          <wp:inline distT="0" distB="0" distL="114300" distR="114300">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127000" cy="76200"/>
                    </a:xfrm>
                    <a:prstGeom prst="rect">
                      <a:avLst/>
                    </a:prstGeom>
                  </pic:spPr>
                </pic:pic>
              </a:graphicData>
            </a:graphic>
          </wp:inline>
        </w:drawing>
      </w:r>
    </w:p>
    <w:p>
      <w:pPr>
        <w:jc w:val="left"/>
        <w:rPr>
          <w:rFonts w:hint="eastAsia" w:ascii="Calibri" w:hAnsi="Calibri" w:cs="Calibri"/>
          <w:b w:val="0"/>
          <w:sz w:val="21"/>
          <w:lang w:val="en-US" w:eastAsia="zh-CN"/>
        </w:rPr>
      </w:pPr>
      <w:r>
        <w:rPr>
          <w:rFonts w:hint="eastAsia" w:ascii="Calibri" w:hAnsi="Calibri" w:cs="Calibri"/>
          <w:b w:val="0"/>
          <w:sz w:val="21"/>
          <w:lang w:val="en-US" w:eastAsia="zh-CN"/>
        </w:rPr>
        <w:t>16.【答案】A</w:t>
      </w:r>
    </w:p>
    <w:p>
      <w:pPr>
        <w:jc w:val="left"/>
        <w:rPr>
          <w:rFonts w:hint="default" w:ascii="Calibri" w:hAnsi="Calibri" w:cs="Calibri"/>
          <w:b w:val="0"/>
          <w:sz w:val="21"/>
          <w:lang w:val="en-US" w:eastAsia="zh-CN"/>
        </w:rPr>
      </w:pPr>
      <w:r>
        <w:rPr>
          <w:rFonts w:hint="eastAsia" w:ascii="Calibri" w:hAnsi="Calibri" w:cs="Calibri"/>
          <w:b w:val="0"/>
          <w:sz w:val="21"/>
          <w:lang w:val="en-US" w:eastAsia="zh-CN"/>
        </w:rPr>
        <w:t>【详解】A：近年来多省市大胆创新，实施党政“一把手”亲自牵头办理政协委员提案的“领办制度”，努力使协商民主的成果掷地有声。这表明协商民主在国家治理体系中发挥着不可替代的作用，故A入选。B：坚持中国共产党的领导是多党合作的首要前提和根本保证，故B错误。C：人民政协不是国家机关，故C错误。D：政协委员的提案要通过法定程序才能落实实施，一般不能上升为国家意志，故D错误。故本题选A。</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17.【答案】B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B：“十四五”规划的出台，首先由中国共产党制定路线、方针和政策，党中央文件起草组广泛征求意见，由党的十九届五中全会审议并通过《“十四五”规划的建议》；再由国务院起草“十四五”规划《纲要草案》；最后通过全国人民代表大会通过该项纲要，B传导正确。A：应先由党中央审议并通过《“十四五”规划的建议》，再由国务院起草《纲要草案》，A传导有误。C：全国人大审议通过《“十四五”规划纲要》应是最终环节，C传导有误。D：党中央形成《建议草案》后应由党的十九届五中全会审议通过，方能交予国务院进一步规划《纲要草案》，D传导有误。故本题选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18.【答案】B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ABCD：在人民代表大会统一行使国家权力的前提下，其他国家机关各司其职，各尽其责，既能保证国家权力始终掌握在人民手中，又有利于各个国家机关分工合作协调一致的履行职责，这体现了人民代表大会制度的优越性是保证国家机关协调高效运转，B符合题意，ACD观点正确但材料没有体现，排除。故本题选B。</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19.【答案】D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司法救助是指司法机关对于当事人因经济确有困难给予经济救助的制度，材料并不涉及，也就不涉及“通过司法救助保障当事人的合法权益”，①排除。②：材料反映的是司法透明，而不是反映行政执法，②排除。③④：司法透明，公开审判，形成多样化司法公开格局，这是公正司法的要求，有利于维护社会公平正义的最后一道防线，也是坚持人民司法为人民，维护法律权威，③④符合题意。故本题选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20.【答案】D</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详解】①：全国人民代表大会是我国最高国家权力机关，①错误。②：“一府两院”及监察委的工作计划需提交人大审议通过，人大对“一府两院”及监察委进行专题询问和执法检查，这说明其他国家机关由人大产生，对人大负责，②正确切题。③：人大代表行使质询权，询问政府并要求其答复，③错误。④：人大在执法检查中引入第三方评估机构说明人大创新监督形式，提高监督力度和实效，④正确。故本题选D。</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21.【答案】A</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详解】③：当代中国哲学社会科学研究党史以及成功经验，可以从中发现新问题，促进原有认识的发展，但不是推翻原有理论，③排除。④：当代中国哲学社会科学研究党史及其成功经验，可以为发展提供世界观和方法论的指导，不是具体的指导，④排除。</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①②：代中国哲学社会科学研究党史及其成功经验，是科学的，可以准确预见和指明时代发展的前进方向；把握时代脉搏，反映时代的任务和要求，①②正确。故本题选A。</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22.【答案】B</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详解】B：“超心理意识能量方法”属于主观唯心主义思想。“眼开则花明，眼闭则花寂”属于主观唯心主义思想，B符合题意。A：“形存则神存，形谢则神灭”属于古代朴素唯物主义思想，A不符合题意。C：“天地合而万物生，阴阳接而变化起”属于古代朴素唯物主义思想，C不符合题意。D：“绝对观念是世界万物的始基和本质”属于客观唯心主义思想，D不符合题意。故本题选B。</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23.【答案】C</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详解】②③：从中国旧体诗内容的变化可以看出物质决定意识，没有被反映者就不可能有任何意识的内容，意识内容的变化根源于社会生活实践这一客观存在的变化，②③正确。①：意识内容的变化本质是客观存在的变化，而不是“人的反映方式的变化”，①错误。④：物质决定意识，而不是意识不决定物质，④错误。故本题选C。</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24.【答案】A</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详解】A：规划科学是最大的效益，规划失误是最大的浪费，规划折腾是最大的忌讳，表明作为意识的规划，对客观事物具有重要的能动作用，我们应该在尊重客观规律的基础上，正确发挥主观能动性，A入选。B：意思包括正确的意识和错误的意识，正确的意识才是对客观世界的正确反映，B不选。C：正确的意识才能推动社会的发展，C不选。D：尊重客观规律是发挥主观能动性的前提，D不选。故本题选A。</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25.【答案】C</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详解】①：物质的根本属性是运动，材料黔南州助推乡村振兴的工作没有体现把握了物质的根本属性，故①不符合题意。②③：《黔南州分类管理精准施策助推乡村振兴实施方案》按照到2023年和到2025年两个阶段来设定乡村振兴的具体目标任务，对全州有农村人口的1355个行政村进行四种类型精准分类，按照因地制宜精准施策．分类推进的原则，从7个方面精准发力．确保乡村振兴各项工作任务落小落细落实。体现了黔南州助推乡村振兴的工作做到了主观符合客观，坚持了一切从实际出发，故②③符合题意。④：马克思主义哲学的历史使命是实现无产阶级和全人类的解放。该选项的说法不符合事实，故④错误。故选C。</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26.【答案】D</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 xml:space="preserve">【详解】A：建筑师在施工以前就已经在自己的头脑中把建筑建成了，这是意识能动地认识世界，而不是能动地改造世界，A错误。B：应该是实现了主观服从服务于客观，B错误。C：规律具有客观性，不以人的意志为转移，既不能被创造，也不能被消灭，创新规律地说法错误，C排除。D：十八洞村群众结合当地实际发展猕猴桃经济，做到了从客观存在的事物出发，这是坚持实事求是地正确做法，D符合题意。故本题选D。 </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27.【答案】D</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详解】①：“到得前头山脚尽，堂堂溪水出前村”强调运动是物质固有的根本属性和存在方式，“闯”“创”“干”的哲学依据是要发挥人的主观能动性，①不符合题意。②：“凡物各自有根本，种禾终不生豆苗”体现规律是客观的，要尊重规律，按规律办事，与“闯”“创”“干”强调发挥人的主观能动性不一致，②不符合题意。③④：“长风破浪会有时，直挂云帆济沧海”“黄沙百战穿金甲，不破楼兰终不还”强调充分发挥意识的能动作用，最终实现自己的理想抱负，与“闯”“创”“干”强调发挥人的主观能动性一致，③④符合题意。故本题选D。</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28.【答案】B</w:t>
      </w: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详解】①④：“云”技术的出现助力疫情防控，为未来生活工作提供更多可能表明人们把握了联系多样性，能动地改造了客观世界，①④符合题意。②：材料未体现生产关系的变革，②不符合题意。③：“云”技术还有待实践的检验，不能确定为真理，③错误。故本题选B。</w:t>
      </w:r>
    </w:p>
    <w:p>
      <w:pPr>
        <w:jc w:val="left"/>
        <w:rPr>
          <w:rFonts w:hint="default" w:ascii="宋体" w:hAnsi="宋体" w:eastAsia="宋体" w:cs="宋体"/>
          <w:b w:val="0"/>
          <w:sz w:val="21"/>
          <w:lang w:val="en-US" w:eastAsia="zh-CN"/>
        </w:rPr>
      </w:pPr>
      <w:r>
        <w:rPr>
          <w:rFonts w:hint="eastAsia" w:ascii="宋体" w:hAnsi="宋体" w:eastAsia="宋体" w:cs="宋体"/>
          <w:b w:val="0"/>
          <w:sz w:val="21"/>
          <w:lang w:val="en-US" w:eastAsia="zh-CN"/>
        </w:rPr>
        <w:t>29.</w:t>
      </w:r>
      <w:r>
        <w:rPr>
          <w:rFonts w:hint="default" w:ascii="宋体" w:hAnsi="宋体" w:eastAsia="宋体" w:cs="宋体"/>
          <w:b w:val="0"/>
          <w:sz w:val="21"/>
          <w:lang w:val="en-US" w:eastAsia="zh-CN"/>
        </w:rPr>
        <w:t>【答案】B</w:t>
      </w:r>
    </w:p>
    <w:p>
      <w:pPr>
        <w:jc w:val="left"/>
        <w:rPr>
          <w:rFonts w:hint="default" w:ascii="宋体" w:hAnsi="宋体" w:eastAsia="宋体" w:cs="宋体"/>
          <w:b w:val="0"/>
          <w:sz w:val="21"/>
          <w:lang w:val="en-US" w:eastAsia="zh-CN"/>
        </w:rPr>
      </w:pPr>
      <w:r>
        <w:rPr>
          <w:rFonts w:hint="default" w:ascii="宋体" w:hAnsi="宋体" w:eastAsia="宋体" w:cs="宋体"/>
          <w:b w:val="0"/>
          <w:sz w:val="21"/>
          <w:lang w:val="en-US" w:eastAsia="zh-CN"/>
        </w:rPr>
        <w:t>【详解】②：价值观有正误之分。以正确的价值观为指引，有助于平凡中实现不平凡的人生价值，②排除。③：事物发展的状态是量变和质变的有机统一，③错误。①④：“水” 到渠成的背后，是女足姑娘永不放弃。没有顽强拼搏，就没有一次次逆风翻盘；没有咬牙坚持，也不可能笑到最后。这说明事物的量变只有积累到一定程度才会导致质变发生，高昂的精神状态能够给予人体生理活动以积极影响，①④符合题意。故本题选B。</w:t>
      </w:r>
    </w:p>
    <w:p>
      <w:pPr>
        <w:jc w:val="left"/>
        <w:rPr>
          <w:rFonts w:hint="default" w:ascii="宋体" w:hAnsi="宋体" w:eastAsia="宋体" w:cs="宋体"/>
          <w:b w:val="0"/>
          <w:sz w:val="21"/>
          <w:lang w:val="en-US" w:eastAsia="zh-CN"/>
        </w:rPr>
      </w:pPr>
      <w:r>
        <w:rPr>
          <w:rFonts w:hint="eastAsia" w:ascii="宋体" w:hAnsi="宋体" w:eastAsia="宋体" w:cs="宋体"/>
          <w:b w:val="0"/>
          <w:sz w:val="21"/>
          <w:lang w:val="en-US" w:eastAsia="zh-CN"/>
        </w:rPr>
        <w:t>30.</w:t>
      </w:r>
      <w:bookmarkStart w:id="0" w:name="_GoBack"/>
      <w:bookmarkEnd w:id="0"/>
      <w:r>
        <w:rPr>
          <w:rFonts w:hint="default" w:ascii="宋体" w:hAnsi="宋体" w:eastAsia="宋体" w:cs="宋体"/>
          <w:b w:val="0"/>
          <w:sz w:val="21"/>
          <w:lang w:val="en-US" w:eastAsia="zh-CN"/>
        </w:rPr>
        <w:t>【答案】D</w:t>
      </w:r>
    </w:p>
    <w:p>
      <w:pPr>
        <w:jc w:val="left"/>
        <w:rPr>
          <w:rFonts w:hint="default" w:ascii="宋体" w:hAnsi="宋体" w:eastAsia="宋体" w:cs="宋体"/>
          <w:b w:val="0"/>
          <w:sz w:val="21"/>
          <w:lang w:val="en-US" w:eastAsia="zh-CN"/>
        </w:rPr>
      </w:pPr>
      <w:r>
        <w:rPr>
          <w:rFonts w:hint="default" w:ascii="宋体" w:hAnsi="宋体" w:eastAsia="宋体" w:cs="宋体"/>
          <w:b w:val="0"/>
          <w:sz w:val="21"/>
          <w:lang w:val="en-US" w:eastAsia="zh-CN"/>
        </w:rPr>
        <w:t>【详解】①:材料反映了人们通过实践活动可以建立人为事物的联系，没有涉及自在事物的联系，没体现自在事物的联系向人为事物联系的转化，①不符合题意。②:着眼于事物整体有利于功能最大化，而不是其功能发挥必将最大化，②说法错误。③:供水工程实现向津冀供水，说明人们可以改变事物的状态，建立新的联系，③符合题意。④:供水工程能够缓解地下水超采状况，改善生态环境，推动京津冀协同发展和雄安新区建设，说明事物之间相互联系构成了事物的变化发展，④符合题意。故本题选D。</w:t>
      </w:r>
    </w:p>
    <w:p>
      <w:pPr>
        <w:jc w:val="left"/>
        <w:rPr>
          <w:rFonts w:hint="default" w:ascii="宋体" w:hAnsi="宋体" w:eastAsia="宋体" w:cs="宋体"/>
          <w:b w:val="0"/>
          <w:sz w:val="21"/>
          <w:lang w:val="en-US" w:eastAsia="zh-CN"/>
        </w:rPr>
      </w:pP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31.【答案】中国特色社会主义制度是当代中国发展进步的根本制度保障，是具有明显制度优势、强大自我完善能力的先进制度（3分）。在中国的社会土壤中生长起来的，不断得到完善，中国特色社会主义制度是适合中国国情、具有鲜明中国特色的制度安排，具有明显的制度优势（3分）。中国特色社会主义制度的完善有利于实现中华民族的伟大复兴。改革开放以来，我国取得一切成绩和进步的根本原因，归结起来就是，党带领人民开辟了中国特色社会主义道路，形成了中国特色社会主义理论体系，确立了中国特色社会主义制度，发展了中国特色社会主义文化。中国特色社会主义制度的完善只是中国取得进步的其中一个原因。（4分）</w:t>
      </w:r>
    </w:p>
    <w:p>
      <w:pPr>
        <w:jc w:val="left"/>
        <w:rPr>
          <w:rFonts w:hint="eastAsia" w:ascii="宋体" w:hAnsi="宋体" w:eastAsia="宋体" w:cs="宋体"/>
          <w:b w:val="0"/>
          <w:sz w:val="21"/>
          <w:lang w:val="en-US" w:eastAsia="zh-CN"/>
        </w:rPr>
      </w:pPr>
    </w:p>
    <w:p>
      <w:pPr>
        <w:jc w:val="left"/>
        <w:rPr>
          <w:rFonts w:hint="eastAsia" w:ascii="宋体" w:hAnsi="宋体" w:eastAsia="宋体" w:cs="宋体"/>
          <w:b w:val="0"/>
          <w:sz w:val="21"/>
          <w:lang w:val="en-US" w:eastAsia="zh-CN"/>
        </w:rPr>
      </w:pPr>
      <w:r>
        <w:rPr>
          <w:rFonts w:hint="eastAsia" w:ascii="宋体" w:hAnsi="宋体" w:eastAsia="宋体" w:cs="宋体"/>
          <w:b w:val="0"/>
          <w:sz w:val="21"/>
          <w:lang w:val="en-US" w:eastAsia="zh-CN"/>
        </w:rPr>
        <w:t>32.【答案】①规范市场秩序，形成统一开放、竞争有序的现代市场体系，提高资源配置效率。</w:t>
      </w:r>
      <w:r>
        <w:rPr>
          <w:rFonts w:hint="eastAsia" w:ascii="宋体" w:hAnsi="宋体" w:eastAsia="宋体" w:cs="宋体"/>
          <w:b w:val="0"/>
          <w:sz w:val="21"/>
          <w:lang w:val="en-US" w:eastAsia="zh-CN"/>
        </w:rPr>
        <w:br w:type="textWrapping"/>
      </w:r>
      <w:r>
        <w:rPr>
          <w:rFonts w:hint="eastAsia" w:ascii="宋体" w:hAnsi="宋体" w:eastAsia="宋体" w:cs="宋体"/>
          <w:b w:val="0"/>
          <w:sz w:val="21"/>
          <w:lang w:val="en-US" w:eastAsia="zh-CN"/>
        </w:rPr>
        <w:t>②弥补市场调节不足，更好发挥政府作用，推动有效市场和有为政府更好结合。</w:t>
      </w:r>
      <w:r>
        <w:rPr>
          <w:rFonts w:hint="eastAsia" w:ascii="宋体" w:hAnsi="宋体" w:eastAsia="宋体" w:cs="宋体"/>
          <w:b w:val="0"/>
          <w:sz w:val="21"/>
          <w:lang w:val="en-US" w:eastAsia="zh-CN"/>
        </w:rPr>
        <w:br w:type="textWrapping"/>
      </w:r>
      <w:r>
        <w:rPr>
          <w:rFonts w:hint="eastAsia" w:ascii="宋体" w:hAnsi="宋体" w:eastAsia="宋体" w:cs="宋体"/>
          <w:b w:val="0"/>
          <w:sz w:val="21"/>
          <w:lang w:val="en-US" w:eastAsia="zh-CN"/>
        </w:rPr>
        <w:t>③激发各类市场主体活力，维护广大劳动者和消费者权益，为经济高质量发展提供体制保障。</w:t>
      </w:r>
    </w:p>
    <w:p>
      <w:pPr>
        <w:jc w:val="left"/>
        <w:rPr>
          <w:rFonts w:hint="default" w:ascii="宋体" w:hAnsi="宋体" w:eastAsia="宋体" w:cs="宋体"/>
          <w:b w:val="0"/>
          <w:sz w:val="21"/>
          <w:lang w:val="en-US" w:eastAsia="zh-CN"/>
        </w:rPr>
      </w:pPr>
    </w:p>
    <w:p>
      <w:pPr>
        <w:jc w:val="left"/>
        <w:rPr>
          <w:rFonts w:hint="eastAsia" w:ascii="Calibri" w:hAnsi="Calibri" w:cs="Calibri"/>
          <w:b w:val="0"/>
          <w:sz w:val="21"/>
          <w:lang w:val="en-US" w:eastAsia="zh-CN"/>
        </w:rPr>
      </w:pPr>
      <w:r>
        <w:rPr>
          <w:rFonts w:hint="eastAsia" w:ascii="Calibri" w:hAnsi="Calibri" w:cs="Calibri"/>
          <w:b w:val="0"/>
          <w:sz w:val="21"/>
          <w:lang w:val="en-US" w:eastAsia="zh-CN"/>
        </w:rPr>
        <w:t>33.【答案】①人大代表具有提案权、表决权等，张梅菊等人大代表积极反映民意，代表人民向国家机关发表意见。</w:t>
      </w:r>
      <w:r>
        <w:rPr>
          <w:rFonts w:hint="eastAsia" w:ascii="Calibri" w:hAnsi="Calibri" w:cs="Calibri"/>
          <w:b w:val="0"/>
          <w:sz w:val="21"/>
          <w:lang w:val="en-US" w:eastAsia="zh-CN"/>
        </w:rPr>
        <w:br w:type="textWrapping"/>
      </w:r>
      <w:r>
        <w:rPr>
          <w:rFonts w:hint="eastAsia" w:ascii="Calibri" w:hAnsi="Calibri" w:cs="Calibri"/>
          <w:b w:val="0"/>
          <w:sz w:val="21"/>
          <w:lang w:val="en-US" w:eastAsia="zh-CN"/>
        </w:rPr>
        <w:t>②人民代表大会具有决定权、监督权等权力，北京市人大深入市民热线服务中心进行调研，监督相关单位是否做到为人民服务，对人民负责。并最终通过条例，持续推进。</w:t>
      </w:r>
      <w:r>
        <w:rPr>
          <w:rFonts w:hint="eastAsia" w:ascii="Calibri" w:hAnsi="Calibri" w:cs="Calibri"/>
          <w:b w:val="0"/>
          <w:sz w:val="21"/>
          <w:lang w:val="en-US" w:eastAsia="zh-CN"/>
        </w:rPr>
        <w:br w:type="textWrapping"/>
      </w:r>
      <w:r>
        <w:rPr>
          <w:rFonts w:hint="eastAsia" w:ascii="Calibri" w:hAnsi="Calibri" w:cs="Calibri"/>
          <w:b w:val="0"/>
          <w:sz w:val="21"/>
          <w:lang w:val="en-US" w:eastAsia="zh-CN"/>
        </w:rPr>
        <w:t>③坚持党的领导，发挥党总揽全局协调各方的领导核心作用，推进各基层立法联系点与人民群众的联系，推进条例的正确性。</w:t>
      </w:r>
    </w:p>
    <w:p>
      <w:pPr>
        <w:jc w:val="left"/>
        <w:rPr>
          <w:rFonts w:hint="default" w:ascii="Calibri" w:hAnsi="Calibri" w:cs="Calibri"/>
          <w:b w:val="0"/>
          <w:sz w:val="21"/>
          <w:lang w:val="en-US" w:eastAsia="zh-CN"/>
        </w:rPr>
      </w:pPr>
    </w:p>
    <w:p>
      <w:pPr>
        <w:jc w:val="left"/>
        <w:rPr>
          <w:rFonts w:hint="eastAsia" w:ascii="Calibri" w:hAnsi="Calibri" w:cs="Calibri"/>
          <w:b w:val="0"/>
          <w:sz w:val="21"/>
          <w:lang w:val="en-US" w:eastAsia="zh-CN"/>
        </w:rPr>
      </w:pPr>
      <w:r>
        <w:rPr>
          <w:rFonts w:hint="eastAsia" w:ascii="Calibri" w:hAnsi="Calibri" w:cs="Calibri"/>
          <w:b w:val="0"/>
          <w:sz w:val="21"/>
          <w:lang w:val="en-US" w:eastAsia="zh-CN"/>
        </w:rPr>
        <w:t>34.【答案】①事物是变化发展的，要用发展的观点看问题，科学地预见企业发展趋势，居安思危，认识到“第二曲线”代表企业发展的方向和长远利益。</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②事物发展是有规律的，要按客观规律办事，解放思想，开拓创新，积极开辟“第二曲线”。</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③事物的发展最终是通过质变来实现的，创新要把握时机，不失时机地推动企业的发展由“第一曲线”向“第二曲线”转变。</w:t>
      </w:r>
    </w:p>
    <w:p>
      <w:pPr>
        <w:jc w:val="left"/>
        <w:rPr>
          <w:rFonts w:hint="eastAsia" w:ascii="Calibri" w:hAnsi="Calibri" w:cs="Calibri"/>
          <w:b w:val="0"/>
          <w:sz w:val="21"/>
          <w:lang w:val="en-US" w:eastAsia="zh-CN"/>
        </w:rPr>
      </w:pPr>
      <w:r>
        <w:rPr>
          <w:rFonts w:hint="eastAsia" w:ascii="Calibri" w:hAnsi="Calibri" w:cs="Calibri"/>
          <w:b w:val="0"/>
          <w:sz w:val="21"/>
          <w:lang w:val="en-US" w:eastAsia="zh-CN"/>
        </w:rPr>
        <w:t>④事物的发展是前进性与曲折性的统一，“第二曲线”的开辟和发展会受到习惯势力、传统思想的干扰和制约，要经历一个由不完善到完善的过程，应正确对待遇到的困难，保成新事物的成长。</w:t>
      </w:r>
    </w:p>
    <w:p>
      <w:pPr>
        <w:jc w:val="left"/>
        <w:rPr>
          <w:rFonts w:hint="default" w:ascii="Calibri" w:hAnsi="Calibri" w:cs="Calibri"/>
          <w:b w:val="0"/>
          <w:sz w:val="21"/>
          <w:lang w:val="en-US" w:eastAsia="zh-CN"/>
        </w:rPr>
      </w:pPr>
    </w:p>
    <w:p>
      <w:pPr>
        <w:jc w:val="left"/>
        <w:rPr>
          <w:rFonts w:hint="default" w:ascii="Calibri" w:hAnsi="Calibri" w:cs="Calibri"/>
          <w:b w:val="0"/>
          <w:sz w:val="21"/>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Nzg3N2ZjNmExMDdlOTJmMmIxZTI0NGZhMThjYzUifQ=="/>
  </w:docVars>
  <w:rsids>
    <w:rsidRoot w:val="0DD855EE"/>
    <w:rsid w:val="033C0E47"/>
    <w:rsid w:val="0D176696"/>
    <w:rsid w:val="0DD855EE"/>
    <w:rsid w:val="0E7A5BB4"/>
    <w:rsid w:val="145B2256"/>
    <w:rsid w:val="189F7D99"/>
    <w:rsid w:val="1F4270C3"/>
    <w:rsid w:val="1FD85B6B"/>
    <w:rsid w:val="24281976"/>
    <w:rsid w:val="2EAD65D1"/>
    <w:rsid w:val="3E832232"/>
    <w:rsid w:val="446A6EAB"/>
    <w:rsid w:val="5BF55465"/>
    <w:rsid w:val="6B7B5F22"/>
    <w:rsid w:val="6E4B3EF3"/>
    <w:rsid w:val="71CC75C1"/>
    <w:rsid w:val="771305F4"/>
    <w:rsid w:val="7A9329C5"/>
    <w:rsid w:val="7DED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6375</Words>
  <Characters>6483</Characters>
  <Lines>0</Lines>
  <Paragraphs>0</Paragraphs>
  <TotalTime>1</TotalTime>
  <ScaleCrop>false</ScaleCrop>
  <LinksUpToDate>false</LinksUpToDate>
  <CharactersWithSpaces>6488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2022-09-12T02:38:00Z</dcterms:created>
  <dc:creator>盼咪</dc:creator>
  <cp:lastModifiedBy>盼咪</cp:lastModifiedBy>
  <dcterms:modified xsi:type="dcterms:W3CDTF">2022-09-14T14:51:59Z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3BA310A274F24D01ACBC57B280A0CA99</vt:lpwstr>
  </property>
</Properties>
</file>