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Hans"/>
        </w:rPr>
        <w:t>昆八中</w:t>
      </w:r>
      <w:r>
        <w:rPr>
          <w:rFonts w:hint="eastAsia" w:ascii="宋体" w:hAnsi="宋体" w:eastAsia="宋体" w:cs="宋体"/>
          <w:b/>
          <w:sz w:val="28"/>
          <w:szCs w:val="28"/>
        </w:rPr>
        <w:t>202</w:t>
      </w:r>
      <w:r>
        <w:rPr>
          <w:rFonts w:hint="eastAsia" w:ascii="宋体" w:hAnsi="宋体" w:cs="宋体"/>
          <w:b/>
          <w:sz w:val="28"/>
          <w:szCs w:val="28"/>
          <w:lang w:val="en-US" w:eastAsia="zh-CN"/>
        </w:rPr>
        <w:t>2</w:t>
      </w:r>
      <w:r>
        <w:rPr>
          <w:rFonts w:hint="eastAsia" w:ascii="宋体" w:hAnsi="宋体" w:eastAsia="宋体" w:cs="宋体"/>
          <w:b/>
          <w:sz w:val="28"/>
          <w:szCs w:val="28"/>
        </w:rPr>
        <w:t>—202</w:t>
      </w:r>
      <w:r>
        <w:rPr>
          <w:rFonts w:hint="eastAsia" w:ascii="宋体" w:hAnsi="宋体" w:cs="宋体"/>
          <w:b/>
          <w:sz w:val="28"/>
          <w:szCs w:val="28"/>
          <w:lang w:val="en-US" w:eastAsia="zh-CN"/>
        </w:rPr>
        <w:t>3</w:t>
      </w:r>
      <w:r>
        <w:rPr>
          <w:rFonts w:hint="eastAsia" w:ascii="宋体" w:hAnsi="宋体" w:eastAsia="宋体" w:cs="宋体"/>
          <w:b/>
          <w:sz w:val="28"/>
          <w:szCs w:val="28"/>
          <w:lang w:val="en-US" w:eastAsia="zh-Hans"/>
        </w:rPr>
        <w:t>学年度</w:t>
      </w:r>
      <w:r>
        <w:rPr>
          <w:rFonts w:hint="eastAsia" w:ascii="宋体" w:hAnsi="宋体" w:cs="宋体"/>
          <w:b/>
          <w:sz w:val="28"/>
          <w:szCs w:val="28"/>
          <w:lang w:val="en-US" w:eastAsia="zh-CN"/>
        </w:rPr>
        <w:t>下</w:t>
      </w:r>
      <w:r>
        <w:rPr>
          <w:rFonts w:hint="eastAsia" w:ascii="宋体" w:hAnsi="宋体" w:eastAsia="宋体" w:cs="宋体"/>
          <w:b/>
          <w:sz w:val="28"/>
          <w:szCs w:val="28"/>
          <w:lang w:val="en-US" w:eastAsia="zh-Hans"/>
        </w:rPr>
        <w:t>学期月考</w:t>
      </w:r>
      <w:r>
        <w:rPr>
          <w:rFonts w:hint="eastAsia" w:ascii="宋体" w:hAnsi="宋体" w:cs="宋体"/>
          <w:b/>
          <w:sz w:val="28"/>
          <w:szCs w:val="28"/>
          <w:lang w:val="en-US" w:eastAsia="zh-CN"/>
        </w:rPr>
        <w:t>二</w:t>
      </w:r>
    </w:p>
    <w:p>
      <w:pPr>
        <w:jc w:val="center"/>
        <w:textAlignment w:val="center"/>
        <w:rPr>
          <w:rFonts w:ascii="宋体" w:hAnsi="宋体" w:eastAsia="宋体" w:cs="宋体"/>
          <w:b/>
          <w:i w:val="0"/>
          <w:sz w:val="21"/>
        </w:rPr>
      </w:pPr>
      <w:r>
        <w:rPr>
          <w:rFonts w:hint="eastAsia" w:ascii="宋体" w:hAnsi="宋体" w:cs="宋体"/>
          <w:b/>
          <w:i w:val="0"/>
          <w:sz w:val="21"/>
          <w:lang w:val="en-US" w:eastAsia="zh-CN"/>
        </w:rPr>
        <w:t>高一地理</w:t>
      </w:r>
      <w:bookmarkStart w:id="0" w:name="_GoBack"/>
      <w:bookmarkEnd w:id="0"/>
      <w:r>
        <w:rPr>
          <w:rFonts w:ascii="宋体" w:hAnsi="宋体" w:eastAsia="宋体" w:cs="宋体"/>
          <w:b/>
          <w:i w:val="0"/>
          <w:sz w:val="21"/>
        </w:rPr>
        <w:t>参考答案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2</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3</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4</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5</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6</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7</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C</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D</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D</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9</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11</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12</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13</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14</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15</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D</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B</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D</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B</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D</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B</w:t>
            </w:r>
          </w:p>
        </w:tc>
      </w:tr>
    </w:tbl>
    <w:p>
      <w:pPr>
        <w:shd w:val="clear" w:color="auto" w:fill="FFFFFF"/>
        <w:spacing w:line="360" w:lineRule="auto"/>
        <w:jc w:val="left"/>
        <w:textAlignment w:val="center"/>
      </w:pPr>
      <w:r>
        <w:t>1．C    2．A</w:t>
      </w:r>
    </w:p>
    <w:p>
      <w:pPr>
        <w:shd w:val="clear" w:color="auto" w:fill="FFFFFF"/>
        <w:spacing w:line="360" w:lineRule="auto"/>
        <w:jc w:val="left"/>
        <w:textAlignment w:val="center"/>
      </w:pPr>
      <w:r>
        <w:t>【解析】1．结合所学可知，晴朗的天空呈蔚蓝色，主要是大气对于蓝紫光的散射作用导致的，而位于高空中的天宫空间站由于海拔高，空气稀薄，大气对于太阳辐射的散射效果弱，导致天空是黑色的，C正确；根据材料信息无法判断空间站所处的昼夜半球信息和位置信息，AB错误；高空大气稀薄，对太阳辐射的吸收效果差，且吸收太阳辐射也不是导致天空漆黑的原因，D错误。故选C。</w:t>
      </w:r>
    </w:p>
    <w:p>
      <w:pPr>
        <w:shd w:val="clear" w:color="auto" w:fill="FFFFFF"/>
        <w:spacing w:line="360" w:lineRule="auto"/>
        <w:jc w:val="left"/>
        <w:textAlignment w:val="center"/>
      </w:pPr>
      <w:r>
        <w:t>2．读图可知，①为对流层，②为平流层，③④为高层大气；结合所学可知，流星现象是流星体与地球大气层高速摩擦产生的光斑，一般发生在高层大气（④），A正确；结合所学可知，云雨雾雪等天气现象主要是发生在对流层，而不是高层大气，B错误；结合所学可知，极光出现在高层大气，而不是平流层（②），C错误；结合所学可知，客机飞行应在平流层（②），而不是对流层（①），D错误。故选A。</w:t>
      </w:r>
    </w:p>
    <w:p>
      <w:pPr>
        <w:shd w:val="clear" w:color="auto" w:fill="FFFFFF"/>
        <w:spacing w:line="360" w:lineRule="auto"/>
        <w:jc w:val="left"/>
        <w:textAlignment w:val="center"/>
      </w:pPr>
      <w:r>
        <w:t>【点睛】对流层：低纬17-18千米，中纬10-12千米，高纬8-9千米；气温随高度增加而递减；人类生活在对流层底部，与人类关系最为密切。平流层：自对流层顶到50-55千米；下层随高度变化很小，30千米以上气温随高度增加而迅速上升；臭氧大量吸收紫外线，为人类生存环境的天然屏障，大气稳定，利于高空飞行。高层大气：自平流层顶以上到大气上界2000-3000千米；80-500千米高空有若干电离层，能反射无线电通信；有广阔的空间，有利于卫星的运行。</w:t>
      </w:r>
    </w:p>
    <w:p>
      <w:pPr>
        <w:shd w:val="clear" w:color="auto" w:fill="FFFFFF"/>
        <w:spacing w:line="360" w:lineRule="auto"/>
        <w:jc w:val="left"/>
        <w:textAlignment w:val="center"/>
      </w:pPr>
      <w:r>
        <w:rPr>
          <w:rFonts w:hint="eastAsia"/>
          <w:lang w:val="en-US" w:eastAsia="zh-CN"/>
        </w:rPr>
        <w:t>3</w:t>
      </w:r>
      <w:r>
        <w:t xml:space="preserve">．C    </w:t>
      </w:r>
      <w:r>
        <w:rPr>
          <w:rFonts w:hint="eastAsia"/>
          <w:lang w:val="en-US" w:eastAsia="zh-CN"/>
        </w:rPr>
        <w:t>4</w:t>
      </w:r>
      <w:r>
        <w:t>．A</w:t>
      </w:r>
    </w:p>
    <w:p>
      <w:pPr>
        <w:shd w:val="clear" w:color="auto" w:fill="FFFFFF"/>
        <w:spacing w:line="360" w:lineRule="auto"/>
        <w:jc w:val="left"/>
        <w:textAlignment w:val="center"/>
      </w:pPr>
      <w:r>
        <w:t>【解析】</w:t>
      </w:r>
      <w:r>
        <w:rPr>
          <w:rFonts w:hint="eastAsia"/>
          <w:lang w:val="en-US" w:eastAsia="zh-CN"/>
        </w:rPr>
        <w:t>3</w:t>
      </w:r>
      <w:r>
        <w:t>．13时海风开始时，来自东南方向的海风气温较低，导致城市东南部气温下降；城市东南部与市中心的温差增大，城市热岛环流增强，城市热岛环流和海风叠加；受海风降温作用的影响，城市热岛中心向西北方向移动；17时整个晋江市均处于海风的控制下，城市气温明显降低，城郊间温差减小，热岛效应减轻，②③正确，排除①④。故选C。</w:t>
      </w:r>
    </w:p>
    <w:p>
      <w:pPr>
        <w:shd w:val="clear" w:color="auto" w:fill="FFFFFF"/>
        <w:spacing w:line="360" w:lineRule="auto"/>
        <w:jc w:val="left"/>
        <w:textAlignment w:val="center"/>
      </w:pPr>
      <w:r>
        <w:rPr>
          <w:rFonts w:hint="eastAsia"/>
          <w:lang w:val="en-US" w:eastAsia="zh-CN"/>
        </w:rPr>
        <w:t>4</w:t>
      </w:r>
      <w:r>
        <w:t>．随着晋江市城镇化的快速推进，城市规模不断扩大，城市热岛效应增强，市区气温升高；白天P地与海面的温差增大，海风增强；夜晚P地与海面的温差减小，陆风减弱，A正确，排除BCD。故选A。</w:t>
      </w:r>
    </w:p>
    <w:p>
      <w:pPr>
        <w:shd w:val="clear" w:color="auto" w:fill="FFFFFF"/>
        <w:spacing w:line="360" w:lineRule="auto"/>
        <w:jc w:val="left"/>
        <w:textAlignment w:val="center"/>
      </w:pPr>
      <w:r>
        <w:t>5．D    6．D</w:t>
      </w:r>
    </w:p>
    <w:p>
      <w:pPr>
        <w:shd w:val="clear" w:color="auto" w:fill="FFFFFF"/>
        <w:spacing w:line="360" w:lineRule="auto"/>
        <w:jc w:val="left"/>
        <w:textAlignment w:val="center"/>
      </w:pPr>
      <w:r>
        <w:t>【解析】5．根据所学知识可知，左图获取淡水的过程中，取水管模拟的水循环环节是径流，D正确；膜上的水滴是蒸发所致，膜上水滴滴落到集水器的过程为降水，所以取水管不是蒸发和降水环节，AB错误；取水管模拟的过程与水汽输送环节无关，C错误。故选D。</w:t>
      </w:r>
    </w:p>
    <w:p>
      <w:pPr>
        <w:shd w:val="clear" w:color="auto" w:fill="FFFFFF"/>
        <w:spacing w:line="360" w:lineRule="auto"/>
        <w:jc w:val="left"/>
        <w:textAlignment w:val="center"/>
      </w:pPr>
      <w:r>
        <w:t>6．温度最高且膜上与膜下温差最大时最易获取淡水。读图可知，13时左右温度最高且膜上与膜下温差最大，最易获取淡水，AB错误；膜下气温比膜上气温高，是因为塑料薄膜阻挡了膜下与膜上的热量交换，减少了地面辐射的散失，不能增强装置内部的太阳辐射，C错误，D正确。故选D。</w:t>
      </w:r>
    </w:p>
    <w:p>
      <w:pPr>
        <w:shd w:val="clear" w:color="auto" w:fill="FFFFFF"/>
        <w:spacing w:line="360" w:lineRule="auto"/>
        <w:jc w:val="left"/>
        <w:textAlignment w:val="center"/>
      </w:pPr>
      <w:r>
        <w:t>7．A    8．C</w:t>
      </w:r>
    </w:p>
    <w:p>
      <w:pPr>
        <w:shd w:val="clear" w:color="auto" w:fill="FFFFFF"/>
        <w:spacing w:line="360" w:lineRule="auto"/>
        <w:jc w:val="left"/>
        <w:textAlignment w:val="center"/>
      </w:pPr>
      <w:r>
        <w:t>【解析】7．“近一万年以来，七百弄地区地壳无明显抬升”，说明地壳相对稳定。地壳运动相对稳定，水流下渗、侵蚀能力减弱，①对。地壳运动相对稳定，“深洼地”就保持相对稳定，地表水继续向深洼地汇聚，两侧峰丛或峰林逐渐坍塌，沉积作用增强，洼地堆积物增多，②对。地壳运动相对稳定无明显抬升，岩石出露面积小，受外界影响小，岩石崩解、风化作用弱，岩石溶蚀减弱，垮塌速度变慢，③④错。故选A。</w:t>
      </w:r>
    </w:p>
    <w:p>
      <w:pPr>
        <w:shd w:val="clear" w:color="auto" w:fill="FFFFFF"/>
        <w:spacing w:line="360" w:lineRule="auto"/>
        <w:jc w:val="left"/>
        <w:textAlignment w:val="center"/>
      </w:pPr>
      <w:r>
        <w:t>8．利用深洼地貌，进行旅游开发，积极拓展交通，发展公路建设，有利于将资源优化转化为经济优势，促进经济发展，AB不符合题目要求。七百弄地区为喀斯特地貌区，地表水易下渗，地表水缺乏，不利于水稻种植，同时扩大水稻种植会破坏当地生态环境，不利于可持续发展，C符合题目要求。实行异地扶贫，进行生态移民，有利于保护当地生态环境，D不符合题目要求。故选C。</w:t>
      </w:r>
    </w:p>
    <w:p>
      <w:pPr>
        <w:shd w:val="clear" w:color="auto" w:fill="FFFFFF"/>
        <w:spacing w:line="360" w:lineRule="auto"/>
        <w:jc w:val="left"/>
        <w:textAlignment w:val="center"/>
      </w:pPr>
      <w:r>
        <w:rPr>
          <w:rFonts w:hint="eastAsia"/>
          <w:lang w:val="en-US" w:eastAsia="zh-CN"/>
        </w:rPr>
        <w:t>9</w:t>
      </w:r>
      <w:r>
        <w:t>．</w:t>
      </w:r>
      <w:r>
        <w:rPr>
          <w:rFonts w:hint="eastAsia"/>
          <w:lang w:val="en-US" w:eastAsia="zh-CN"/>
        </w:rPr>
        <w:t>D</w:t>
      </w:r>
      <w:r>
        <w:t xml:space="preserve">    1</w:t>
      </w:r>
      <w:r>
        <w:rPr>
          <w:rFonts w:hint="eastAsia"/>
          <w:lang w:val="en-US" w:eastAsia="zh-CN"/>
        </w:rPr>
        <w:t>0</w:t>
      </w:r>
      <w:r>
        <w:t>．B</w:t>
      </w:r>
    </w:p>
    <w:p>
      <w:pPr>
        <w:shd w:val="clear" w:color="auto" w:fill="FFFFFF"/>
        <w:spacing w:line="360" w:lineRule="auto"/>
        <w:jc w:val="left"/>
        <w:textAlignment w:val="center"/>
      </w:pPr>
      <w:r>
        <w:t>【解析】</w:t>
      </w:r>
      <w:r>
        <w:rPr>
          <w:rFonts w:hint="eastAsia"/>
          <w:lang w:val="en-US" w:eastAsia="zh-CN"/>
        </w:rPr>
        <w:t>9</w:t>
      </w:r>
      <w:r>
        <w:t>．读图可知，太原市2015年和2020年城镇化水平分别为84.40%和84.30%；临汾市2015年和2020年城镇化水平分别为48.61%和53.16%；晋中市2015年和2020年城镇化水平分别为51.72%和59.99%；大同市2015年和2020年城镇化水平分别为61.02%和72.68%。大同市城镇化水平增长最快，D正确。故选D。</w:t>
      </w:r>
    </w:p>
    <w:p>
      <w:pPr>
        <w:shd w:val="clear" w:color="auto" w:fill="FFFFFF"/>
        <w:spacing w:line="360" w:lineRule="auto"/>
        <w:jc w:val="left"/>
        <w:textAlignment w:val="center"/>
      </w:pPr>
      <w:r>
        <w:t>1</w:t>
      </w:r>
      <w:r>
        <w:rPr>
          <w:rFonts w:hint="eastAsia"/>
          <w:lang w:val="en-US" w:eastAsia="zh-CN"/>
        </w:rPr>
        <w:t>0</w:t>
      </w:r>
      <w:r>
        <w:t>．山西省煤炭工业发达，对传统工业进行优化升级，调整产业结构，促进经济发展，有利于缩小山西省各市城镇化水平差距，①正确；完善基础设施，促进城乡一体化，促进农村人口向城市迁移，有利于缩小山西省各市城镇化水平差距，③正确；通过题干可知，2015年山西省常住人口为36641196人，2020年全省常住人口为34904977人，人口呈现负增长趋势，实施积极生育政策，提高人口自然增长率，短期内对城镇化水平提高有限，②错误；山西省应进行产业转型，不应再大力发展劳动密集型产业，④错误。故选B。</w:t>
      </w:r>
    </w:p>
    <w:p>
      <w:pPr>
        <w:shd w:val="clear" w:color="auto" w:fill="FFFFFF"/>
        <w:spacing w:line="360" w:lineRule="auto"/>
        <w:jc w:val="left"/>
        <w:textAlignment w:val="center"/>
      </w:pPr>
      <w:r>
        <w:t>1</w:t>
      </w:r>
      <w:r>
        <w:rPr>
          <w:rFonts w:hint="eastAsia"/>
          <w:lang w:val="en-US" w:eastAsia="zh-CN"/>
        </w:rPr>
        <w:t>1</w:t>
      </w:r>
      <w:r>
        <w:t>．D    1</w:t>
      </w:r>
      <w:r>
        <w:rPr>
          <w:rFonts w:hint="eastAsia"/>
          <w:lang w:val="en-US" w:eastAsia="zh-CN"/>
        </w:rPr>
        <w:t>2</w:t>
      </w:r>
      <w:r>
        <w:t>．B    1</w:t>
      </w:r>
      <w:r>
        <w:rPr>
          <w:rFonts w:hint="eastAsia"/>
          <w:lang w:val="en-US" w:eastAsia="zh-CN"/>
        </w:rPr>
        <w:t>3</w:t>
      </w:r>
      <w:r>
        <w:t>．C</w:t>
      </w:r>
    </w:p>
    <w:p>
      <w:pPr>
        <w:shd w:val="clear" w:color="auto" w:fill="FFFFFF"/>
        <w:spacing w:line="360" w:lineRule="auto"/>
        <w:jc w:val="left"/>
        <w:textAlignment w:val="center"/>
      </w:pPr>
      <w:r>
        <w:t>【解析】1</w:t>
      </w:r>
      <w:r>
        <w:rPr>
          <w:rFonts w:hint="eastAsia"/>
          <w:lang w:val="en-US" w:eastAsia="zh-CN"/>
        </w:rPr>
        <w:t>1</w:t>
      </w:r>
      <w:r>
        <w:t>．专业合作社与菜农相比较大的优势是有良好的信息来源，故菜农放弃蔬菜大棚自营而只收取租金的原因是信息不畅，对市场判断不准确，D正确。随着生活水平的提高，人们越来越注重饮食搭配和营养均衡，故蔬菜的价格不会降低，A错。大棚设施齐全，自动化程度高，说明农户前期成本投入较高，与放弃蔬菜大棚自营关系不大，故B错。气象灾害对大棚种植影响小，故C错。故选D。</w:t>
      </w:r>
    </w:p>
    <w:p>
      <w:pPr>
        <w:shd w:val="clear" w:color="auto" w:fill="FFFFFF"/>
        <w:spacing w:line="360" w:lineRule="auto"/>
        <w:jc w:val="left"/>
        <w:textAlignment w:val="center"/>
      </w:pPr>
      <w:r>
        <w:t>1</w:t>
      </w:r>
      <w:r>
        <w:rPr>
          <w:rFonts w:hint="eastAsia"/>
          <w:lang w:val="en-US" w:eastAsia="zh-CN"/>
        </w:rPr>
        <w:t>2</w:t>
      </w:r>
      <w:r>
        <w:t>．当地菜农将大棚内设施配备齐全但放弃自营而只收取租金，说明其直接目的是增加大棚租金，B正确。优化品质、提高产量和扩大规模都是蔬菜专业合作社应该考虑的方面，与出租大棚的菜农关系小，ACD错。</w:t>
      </w:r>
    </w:p>
    <w:p>
      <w:pPr>
        <w:shd w:val="clear" w:color="auto" w:fill="FFFFFF"/>
        <w:spacing w:line="360" w:lineRule="auto"/>
        <w:jc w:val="left"/>
        <w:textAlignment w:val="center"/>
      </w:pPr>
      <w:r>
        <w:t>1</w:t>
      </w:r>
      <w:r>
        <w:rPr>
          <w:rFonts w:hint="eastAsia"/>
          <w:lang w:val="en-US" w:eastAsia="zh-CN"/>
        </w:rPr>
        <w:t>3</w:t>
      </w:r>
      <w:r>
        <w:t>．棚内土壤的湿度比露天土壤湿度要大，A错。大棚内土壤的光照时间与周围露地相同，B错。和露地相比，造成大棚内土壤盐渍比严重的原因是因为棚内没有降水，所以没有雨水的淋盐作用，导致盐分在地表聚集，C项正确。大棚次生盐渍化问题与日温差无关，D错。故选C。</w:t>
      </w:r>
    </w:p>
    <w:p>
      <w:pPr>
        <w:shd w:val="clear" w:color="auto" w:fill="FFFFFF"/>
        <w:spacing w:line="360" w:lineRule="auto"/>
        <w:jc w:val="left"/>
        <w:textAlignment w:val="center"/>
      </w:pPr>
      <w:r>
        <w:t>1</w:t>
      </w:r>
      <w:r>
        <w:rPr>
          <w:rFonts w:hint="eastAsia"/>
          <w:lang w:val="en-US" w:eastAsia="zh-CN"/>
        </w:rPr>
        <w:t>4</w:t>
      </w:r>
      <w:r>
        <w:t>．D    1</w:t>
      </w:r>
      <w:r>
        <w:rPr>
          <w:rFonts w:hint="eastAsia"/>
          <w:lang w:val="en-US" w:eastAsia="zh-CN"/>
        </w:rPr>
        <w:t>5</w:t>
      </w:r>
      <w:r>
        <w:t>．C    1</w:t>
      </w:r>
      <w:r>
        <w:rPr>
          <w:rFonts w:hint="eastAsia"/>
          <w:lang w:val="en-US" w:eastAsia="zh-CN"/>
        </w:rPr>
        <w:t>6</w:t>
      </w:r>
      <w:r>
        <w:t>．B</w:t>
      </w:r>
    </w:p>
    <w:p>
      <w:pPr>
        <w:shd w:val="clear" w:color="auto" w:fill="FFFFFF"/>
        <w:spacing w:line="360" w:lineRule="auto"/>
        <w:jc w:val="left"/>
        <w:textAlignment w:val="center"/>
      </w:pPr>
      <w:r>
        <w:t>【解析】1</w:t>
      </w:r>
      <w:r>
        <w:rPr>
          <w:rFonts w:hint="eastAsia"/>
          <w:lang w:val="en-US" w:eastAsia="zh-CN"/>
        </w:rPr>
        <w:t>4</w:t>
      </w:r>
      <w:r>
        <w:t>．由材料可知J企业建立众多海外汽车散件组装工厂为该企业开拓亚欧市场奠定重要基础，所以其目的主要是开拓国际市场，D正确；方便原料供应、提升企业形象、提高产品质量都不是其主要目的，ABC错误。故答案选D。</w:t>
      </w:r>
    </w:p>
    <w:p>
      <w:pPr>
        <w:shd w:val="clear" w:color="auto" w:fill="FFFFFF"/>
        <w:spacing w:line="360" w:lineRule="auto"/>
        <w:jc w:val="left"/>
        <w:textAlignment w:val="center"/>
      </w:pPr>
      <w:r>
        <w:t>1</w:t>
      </w:r>
      <w:r>
        <w:rPr>
          <w:rFonts w:hint="eastAsia"/>
          <w:lang w:val="en-US" w:eastAsia="zh-CN"/>
        </w:rPr>
        <w:t>5</w:t>
      </w:r>
      <w:r>
        <w:t>．2019年成功参与收购哈萨克斯坦最大汽车工业集团，说明J企业选择哈萨克斯坦作为开拓亚欧市场的重要基地，主要考虑该国汽车相关产业基础好，②正确；哈萨克斯坦位于中亚，地处亚欧大陆腹地，地理位置的优越性，市场的辐射带动作用强，③正确；哈萨克斯坦，气候干旱，降水稀少，生态环境脆弱，④错误；用地规模不是该企业选择哈萨克斯坦主要考虑的因素，①错误。故C正确，ABD错误。故答案选C。</w:t>
      </w:r>
    </w:p>
    <w:p>
      <w:pPr>
        <w:numPr>
          <w:ilvl w:val="0"/>
          <w:numId w:val="1"/>
        </w:numPr>
        <w:shd w:val="clear" w:color="auto" w:fill="FFFFFF"/>
        <w:spacing w:line="360" w:lineRule="auto"/>
        <w:jc w:val="left"/>
        <w:textAlignment w:val="center"/>
      </w:pPr>
      <w:r>
        <w:t>哈萨克斯坦相对于我国经济欠发达，我国由先进的技术与充足的技术，J企业国内总部主要为哈萨克斯坦汽车基地提供技术资金，B正确；哈萨克斯坦的燃料能源、劳动力价格个具有优势，AC错误；售后服务主要是对消费者提供的，D错误。故答案选B。</w:t>
      </w:r>
    </w:p>
    <w:p>
      <w:pPr>
        <w:shd w:val="clear" w:color="auto" w:fill="FFFFFF"/>
        <w:spacing w:line="360" w:lineRule="auto"/>
        <w:jc w:val="left"/>
        <w:textAlignment w:val="center"/>
        <w:rPr>
          <w:rFonts w:hint="default" w:eastAsia="宋体"/>
          <w:lang w:val="en-US" w:eastAsia="zh-CN"/>
        </w:rPr>
      </w:pPr>
      <w:r>
        <w:t>1</w:t>
      </w:r>
      <w:r>
        <w:rPr>
          <w:rFonts w:hint="eastAsia"/>
          <w:lang w:val="en-US" w:eastAsia="zh-CN"/>
        </w:rPr>
        <w:t>7</w:t>
      </w:r>
      <w:r>
        <w:t>．（1）风沙活动频繁;气温年较差及昼夜温差大;夏季山洪暴发;冬季暴风雪。</w:t>
      </w:r>
      <w:r>
        <w:rPr>
          <w:rFonts w:hint="eastAsia"/>
          <w:lang w:eastAsia="zh-CN"/>
        </w:rPr>
        <w:t>（</w:t>
      </w:r>
      <w:r>
        <w:rPr>
          <w:rFonts w:hint="eastAsia"/>
          <w:lang w:val="en-US" w:eastAsia="zh-CN"/>
        </w:rPr>
        <w:t>任答3点得6分）</w:t>
      </w:r>
    </w:p>
    <w:p>
      <w:pPr>
        <w:shd w:val="clear" w:color="auto" w:fill="FFFFFF"/>
        <w:spacing w:line="360" w:lineRule="auto"/>
        <w:jc w:val="left"/>
        <w:textAlignment w:val="center"/>
        <w:rPr>
          <w:rFonts w:hint="default" w:eastAsia="宋体"/>
          <w:lang w:val="en-US" w:eastAsia="zh-CN"/>
        </w:rPr>
      </w:pPr>
      <w:r>
        <w:t>（</w:t>
      </w:r>
      <w:r>
        <w:rPr>
          <w:rFonts w:hint="eastAsia"/>
          <w:lang w:val="en-US" w:eastAsia="zh-CN"/>
        </w:rPr>
        <w:t>2</w:t>
      </w:r>
      <w:r>
        <w:t>）沙源较少,沙层厚度较小;沟谷的狭管效应使风力强劲,沙子不易沉积在铁轨上;采用高架桥方式,降低风沙掩埋风险。</w:t>
      </w:r>
      <w:r>
        <w:rPr>
          <w:rFonts w:hint="eastAsia"/>
          <w:lang w:eastAsia="zh-CN"/>
        </w:rPr>
        <w:t>（</w:t>
      </w:r>
      <w:r>
        <w:rPr>
          <w:rFonts w:hint="eastAsia"/>
          <w:lang w:val="en-US" w:eastAsia="zh-CN"/>
        </w:rPr>
        <w:t>6分）</w:t>
      </w:r>
    </w:p>
    <w:p>
      <w:pPr>
        <w:shd w:val="clear" w:color="auto" w:fill="FFFFFF"/>
        <w:spacing w:line="360" w:lineRule="auto"/>
        <w:jc w:val="left"/>
        <w:textAlignment w:val="center"/>
        <w:rPr>
          <w:rFonts w:hint="default"/>
          <w:lang w:val="en-US" w:eastAsia="zh-CN"/>
        </w:rPr>
      </w:pPr>
      <w:r>
        <w:t>（</w:t>
      </w:r>
      <w:r>
        <w:rPr>
          <w:rFonts w:hint="eastAsia"/>
          <w:lang w:val="en-US" w:eastAsia="zh-CN"/>
        </w:rPr>
        <w:t>3</w:t>
      </w:r>
      <w:r>
        <w:t>）加强区域间的经济联系和文化交流,促进区域经济协调发展;促进沿线矿产资源开发和对外运输;完善该区域铁路网,带动区域旅游业发展。</w:t>
      </w:r>
      <w:r>
        <w:rPr>
          <w:rFonts w:hint="eastAsia"/>
          <w:lang w:eastAsia="zh-CN"/>
        </w:rPr>
        <w:t>（</w:t>
      </w:r>
      <w:r>
        <w:rPr>
          <w:rFonts w:hint="eastAsia"/>
          <w:lang w:val="en-US" w:eastAsia="zh-CN"/>
        </w:rPr>
        <w:t>6分）</w:t>
      </w:r>
    </w:p>
    <w:p>
      <w:pPr>
        <w:shd w:val="clear" w:color="auto" w:fill="FFFFFF"/>
        <w:spacing w:line="360" w:lineRule="auto"/>
        <w:jc w:val="left"/>
        <w:textAlignment w:val="center"/>
      </w:pPr>
      <w:r>
        <w:rPr>
          <w:rFonts w:hint="eastAsia"/>
          <w:lang w:val="en-US" w:eastAsia="zh-CN"/>
        </w:rPr>
        <w:t>18</w:t>
      </w:r>
      <w:r>
        <w:t>．(1)三角洲逐渐萎缩。调水调沙中断，入海泥沙减少（水库泥沙淤积，清水下泄）；海水侵蚀加强，导致三角洲面积减少。</w:t>
      </w:r>
      <w:r>
        <w:rPr>
          <w:rFonts w:hint="eastAsia"/>
          <w:lang w:eastAsia="zh-CN"/>
        </w:rPr>
        <w:t>（</w:t>
      </w:r>
      <w:r>
        <w:rPr>
          <w:rFonts w:hint="eastAsia"/>
          <w:lang w:val="en-US" w:eastAsia="zh-CN"/>
        </w:rPr>
        <w:t>6分）</w:t>
      </w:r>
    </w:p>
    <w:p>
      <w:pPr>
        <w:shd w:val="clear" w:color="auto" w:fill="FFFFFF"/>
        <w:spacing w:line="360" w:lineRule="auto"/>
        <w:jc w:val="left"/>
        <w:textAlignment w:val="center"/>
      </w:pPr>
      <w:r>
        <w:t>(2)盐生植物吸收土壤盐分，降低土壤盐度；植被能涵养水源，增加土壤湿度；植被生长，利于增加土壤有机质，提高土壤肥力；植被能阻滞径流，减少流水侵蚀，保持水土。</w:t>
      </w:r>
      <w:r>
        <w:rPr>
          <w:rFonts w:hint="eastAsia"/>
          <w:lang w:eastAsia="zh-CN"/>
        </w:rPr>
        <w:t>（</w:t>
      </w:r>
      <w:r>
        <w:rPr>
          <w:rFonts w:hint="eastAsia"/>
          <w:lang w:val="en-US" w:eastAsia="zh-CN"/>
        </w:rPr>
        <w:t>8分）</w:t>
      </w:r>
    </w:p>
    <w:p>
      <w:pPr>
        <w:shd w:val="clear" w:color="auto" w:fill="FFFFFF"/>
        <w:spacing w:line="360" w:lineRule="auto"/>
        <w:jc w:val="left"/>
        <w:textAlignment w:val="center"/>
        <w:rPr>
          <w:rFonts w:hint="eastAsia"/>
          <w:lang w:val="en-US" w:eastAsia="zh-CN"/>
        </w:rPr>
      </w:pPr>
      <w:r>
        <w:t>(3)提升黄河生态功能；保护湿地生态系统；保护珍稀濒危物种，维持生物多样性；改良土壤，保护土地资源；生态研究、科普教育的重要场所。</w:t>
      </w:r>
      <w:r>
        <w:rPr>
          <w:rFonts w:hint="eastAsia"/>
          <w:lang w:eastAsia="zh-CN"/>
        </w:rPr>
        <w:t>（</w:t>
      </w:r>
      <w:r>
        <w:rPr>
          <w:rFonts w:hint="eastAsia"/>
          <w:lang w:val="en-US" w:eastAsia="zh-CN"/>
        </w:rPr>
        <w:t>任答3点得6分）</w:t>
      </w:r>
    </w:p>
    <w:p>
      <w:pPr>
        <w:shd w:val="clear" w:color="auto" w:fill="FFFFFF"/>
        <w:spacing w:line="360" w:lineRule="auto"/>
        <w:jc w:val="left"/>
        <w:textAlignment w:val="center"/>
        <w:rPr>
          <w:rFonts w:hint="default" w:eastAsia="宋体"/>
          <w:lang w:val="en-US" w:eastAsia="zh-CN"/>
        </w:rPr>
      </w:pPr>
      <w:r>
        <w:rPr>
          <w:rFonts w:hint="eastAsia"/>
          <w:lang w:val="en-US" w:eastAsia="zh-CN"/>
        </w:rPr>
        <w:t>19</w:t>
      </w:r>
      <w:r>
        <w:t>．(1)中、南部分布较多，北部分布少；大部分分布于河流中上游高地；多沿省道分布。</w:t>
      </w:r>
      <w:r>
        <w:rPr>
          <w:rFonts w:hint="eastAsia"/>
          <w:lang w:eastAsia="zh-CN"/>
        </w:rPr>
        <w:t>（</w:t>
      </w:r>
      <w:r>
        <w:rPr>
          <w:rFonts w:hint="eastAsia"/>
          <w:lang w:val="en-US" w:eastAsia="zh-CN"/>
        </w:rPr>
        <w:t>6分）</w:t>
      </w:r>
    </w:p>
    <w:p>
      <w:pPr>
        <w:shd w:val="clear" w:color="auto" w:fill="FFFFFF"/>
        <w:spacing w:line="360" w:lineRule="auto"/>
        <w:jc w:val="left"/>
        <w:textAlignment w:val="center"/>
        <w:rPr>
          <w:rFonts w:hint="eastAsia"/>
          <w:lang w:val="en-US" w:eastAsia="zh-CN"/>
        </w:rPr>
      </w:pPr>
      <w:r>
        <w:t>(2)森林面积广，生态环境好；是中国药材之乡，康养药材较多；交通线路多，交通便捷；距离杭州、温州、宁波等发达地区较近，市场广阔。</w:t>
      </w:r>
      <w:r>
        <w:rPr>
          <w:rFonts w:hint="eastAsia"/>
          <w:lang w:eastAsia="zh-CN"/>
        </w:rPr>
        <w:t>（</w:t>
      </w:r>
      <w:r>
        <w:rPr>
          <w:rFonts w:hint="eastAsia"/>
          <w:lang w:val="en-US" w:eastAsia="zh-CN"/>
        </w:rPr>
        <w:t>8分）</w:t>
      </w:r>
    </w:p>
    <w:p>
      <w:pPr>
        <w:shd w:val="clear" w:color="auto" w:fill="FFFFFF"/>
        <w:spacing w:line="360" w:lineRule="auto"/>
        <w:jc w:val="left"/>
        <w:textAlignment w:val="center"/>
        <w:rPr>
          <w:rFonts w:hint="eastAsia"/>
          <w:lang w:val="en-US" w:eastAsia="zh-CN"/>
        </w:rPr>
      </w:pPr>
    </w:p>
    <w:sectPr>
      <w:headerReference r:id="rId3" w:type="default"/>
      <w:footerReference r:id="rId5" w:type="default"/>
      <w:headerReference r:id="rId4" w:type="even"/>
      <w:footerReference r:id="rId6" w:type="even"/>
      <w:pgSz w:w="11906" w:h="16838"/>
      <w:pgMar w:top="1440" w:right="1117" w:bottom="1440" w:left="11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020F5"/>
    <w:multiLevelType w:val="singleLevel"/>
    <w:tmpl w:val="7FC020F5"/>
    <w:lvl w:ilvl="0" w:tentative="0">
      <w:start w:val="1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466B695B"/>
    <w:rsid w:val="0873388E"/>
    <w:rsid w:val="466B695B"/>
    <w:rsid w:val="4D08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2023-05-19T09:16:00Z</dcterms:created>
  <dc:creator>何孟</dc:creator>
  <cp:lastModifiedBy>何孟</cp:lastModifiedBy>
  <dcterms:modified xsi:type="dcterms:W3CDTF">2023-05-23T08:08:43Z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A847D224185C42A09D2305D3F264A25F_11</vt:lpwstr>
  </property>
</Properties>
</file>