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 w:eastAsiaTheme="majorEastAsia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</w:rPr>
        <w:t>昆八中2021-2022学年度上学期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期末考</w:t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高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44"/>
          <w:szCs w:val="44"/>
        </w:rPr>
        <w:t>化学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答案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一、选择题（共</w:t>
      </w:r>
      <w:r>
        <w:rPr>
          <w:rFonts w:hint="default" w:ascii="Times New Roman" w:hAnsi="Times New Roman" w:cs="Times New Roman"/>
          <w:szCs w:val="21"/>
          <w:lang w:val="en-US" w:eastAsia="zh-CN"/>
        </w:rPr>
        <w:t>48</w:t>
      </w:r>
      <w:r>
        <w:rPr>
          <w:rFonts w:hint="default" w:ascii="Times New Roman" w:hAnsi="Times New Roman" w:cs="Times New Roman"/>
          <w:szCs w:val="21"/>
        </w:rPr>
        <w:t>分，共2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题，每题2分）</w:t>
      </w: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DDCBA  </w:t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>ADCBA</w:t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BCBAB</w:t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>CABBB</w:t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Cs w:val="21"/>
          <w:lang w:val="en-US" w:eastAsia="zh-CN"/>
        </w:rPr>
        <w:t>DDCA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二、填空题（共</w:t>
      </w:r>
      <w:r>
        <w:rPr>
          <w:rFonts w:hint="default" w:ascii="Times New Roman" w:hAnsi="Times New Roman" w:cs="Times New Roman"/>
          <w:szCs w:val="21"/>
          <w:lang w:val="en-US" w:eastAsia="zh-CN"/>
        </w:rPr>
        <w:t>52</w:t>
      </w:r>
      <w:r>
        <w:rPr>
          <w:rFonts w:hint="default" w:ascii="Times New Roman" w:hAnsi="Times New Roman" w:cs="Times New Roman"/>
          <w:szCs w:val="21"/>
        </w:rPr>
        <w:t>分，除特殊标注外每空2分）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  <w:lang w:val="en-US" w:eastAsia="zh-CN"/>
        </w:rPr>
        <w:t>25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12分</w:t>
      </w:r>
      <w:r>
        <w:rPr>
          <w:rFonts w:hint="eastAsia"/>
          <w:lang w:eastAsia="zh-CN"/>
        </w:rPr>
        <w:t>）</w:t>
      </w:r>
      <w:r>
        <w:t>（1）</w:t>
      </w:r>
      <w:r>
        <w:rPr>
          <w:rFonts w:ascii="宋体" w:hAnsi="宋体" w:eastAsia="宋体" w:cs="宋体"/>
        </w:rPr>
        <w:t>第二周期第Ⅳ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族</w:t>
      </w:r>
      <w:r>
        <w:rPr>
          <w:rFonts w:hint="eastAsia" w:ascii="宋体" w:hAnsi="宋体" w:eastAsia="宋体" w:cs="宋体"/>
          <w:lang w:val="en-US" w:eastAsia="zh-CN"/>
        </w:rPr>
        <w:t>(1分)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（2）</w:t>
      </w:r>
      <w:r>
        <w:rPr>
          <w:rFonts w:ascii="Times New Roman" w:hAnsi="Times New Roman" w:eastAsia="Times New Roman" w:cs="Times New Roman"/>
        </w:rPr>
        <w:t>NaOH</w:t>
      </w:r>
      <w:r>
        <w:rPr>
          <w:rFonts w:hint="eastAsia" w:ascii="宋体" w:hAnsi="宋体" w:eastAsia="宋体" w:cs="宋体"/>
          <w:lang w:val="en-US" w:eastAsia="zh-CN"/>
        </w:rPr>
        <w:t>(1分)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（3）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宋体" w:hAnsi="宋体" w:eastAsia="宋体" w:cs="宋体"/>
          <w:vertAlign w:val="superscript"/>
        </w:rPr>
        <w:t>-</w:t>
      </w:r>
      <w:r>
        <w:rPr>
          <w:rFonts w:hint="eastAsia" w:ascii="宋体" w:hAnsi="宋体" w:eastAsia="宋体" w:cs="宋体"/>
          <w:lang w:val="en-US" w:eastAsia="zh-CN"/>
        </w:rPr>
        <w:t>(1分)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（4）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宋体" w:hAnsi="宋体" w:eastAsia="宋体" w:cs="宋体"/>
        </w:rPr>
        <w:t>(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宋体" w:hAnsi="宋体" w:eastAsia="宋体" w:cs="宋体"/>
        </w:rPr>
        <w:t>)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＋</w:t>
      </w:r>
      <w:r>
        <w:rPr>
          <w:rFonts w:ascii="Times New Roman" w:hAnsi="Times New Roman" w:eastAsia="Times New Roman" w:cs="Times New Roman"/>
        </w:rPr>
        <w:t>3H</w:t>
      </w:r>
      <w:r>
        <w:rPr>
          <w:rFonts w:ascii="宋体" w:hAnsi="宋体" w:eastAsia="宋体" w:cs="宋体"/>
          <w:vertAlign w:val="superscript"/>
        </w:rPr>
        <w:t>＋</w:t>
      </w:r>
      <w:r>
        <w:rPr>
          <w:rFonts w:ascii="宋体" w:hAnsi="宋体" w:eastAsia="宋体" w:cs="宋体"/>
        </w:rPr>
        <w:t>=</w:t>
      </w:r>
      <w:r>
        <w:rPr>
          <w:rFonts w:ascii="Times New Roman" w:hAnsi="Times New Roman" w:eastAsia="Times New Roman" w:cs="Times New Roman"/>
        </w:rPr>
        <w:t>Al</w:t>
      </w:r>
      <w:r>
        <w:rPr>
          <w:rFonts w:ascii="Times New Roman" w:hAnsi="Times New Roman" w:eastAsia="Times New Roman" w:cs="Times New Roman"/>
          <w:vertAlign w:val="superscript"/>
        </w:rPr>
        <w:t>3</w:t>
      </w:r>
      <w:r>
        <w:rPr>
          <w:rFonts w:ascii="宋体" w:hAnsi="宋体" w:eastAsia="宋体" w:cs="宋体"/>
          <w:vertAlign w:val="superscript"/>
        </w:rPr>
        <w:t>＋</w:t>
      </w:r>
      <w:r>
        <w:rPr>
          <w:rFonts w:ascii="宋体" w:hAnsi="宋体" w:eastAsia="宋体" w:cs="宋体"/>
        </w:rPr>
        <w:t>＋</w:t>
      </w:r>
      <w:r>
        <w:rPr>
          <w:rFonts w:ascii="Times New Roman" w:hAnsi="Times New Roman" w:eastAsia="Times New Roman" w:cs="Times New Roman"/>
        </w:rPr>
        <w:t>3H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（5）    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hint="eastAsia" w:ascii="宋体" w:hAnsi="宋体" w:eastAsia="宋体" w:cs="宋体"/>
          <w:lang w:val="en-US" w:eastAsia="zh-CN"/>
        </w:rPr>
        <w:t>(1分)</w:t>
      </w:r>
      <w:r>
        <w:t xml:space="preserve">    </w:t>
      </w:r>
      <w:r>
        <w:rPr>
          <w:rFonts w:ascii="宋体" w:hAnsi="宋体" w:eastAsia="宋体" w:cs="宋体"/>
        </w:rPr>
        <w:t>水中存在分子间氢键</w:t>
      </w:r>
      <w:r>
        <w:t xml:space="preserve"> </w:t>
      </w:r>
      <w:r>
        <w:rPr>
          <w:rFonts w:hint="eastAsia" w:ascii="宋体" w:hAnsi="宋体" w:eastAsia="宋体" w:cs="宋体"/>
          <w:lang w:val="en-US" w:eastAsia="zh-CN"/>
        </w:rPr>
        <w:t>(1分)</w:t>
      </w:r>
      <w:r>
        <w:t xml:space="preserve">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 xml:space="preserve">（6）    </w:t>
      </w:r>
      <w:r>
        <w:rPr>
          <w:rFonts w:ascii="Times New Roman" w:hAnsi="Times New Roman" w:eastAsia="Times New Roman" w:cs="Times New Roman"/>
        </w:rPr>
        <w:t>HCl</w:t>
      </w:r>
      <w:r>
        <w:t xml:space="preserve"> </w:t>
      </w:r>
      <w:r>
        <w:rPr>
          <w:rFonts w:hint="eastAsia" w:ascii="宋体" w:hAnsi="宋体" w:eastAsia="宋体" w:cs="宋体"/>
          <w:lang w:val="en-US" w:eastAsia="zh-CN"/>
        </w:rPr>
        <w:t>(1分)</w:t>
      </w:r>
      <w:r>
        <w:t xml:space="preserve">   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宋体" w:hAnsi="宋体" w:eastAsia="宋体" w:cs="宋体"/>
        </w:rPr>
        <w:t>的非金属性更强</w:t>
      </w:r>
      <w:r>
        <w:t xml:space="preserve">    </w:t>
      </w:r>
      <w:r>
        <w:rPr>
          <w:rFonts w:hint="eastAsia" w:ascii="宋体" w:hAnsi="宋体" w:eastAsia="宋体" w:cs="宋体"/>
          <w:lang w:val="en-US" w:eastAsia="zh-CN"/>
        </w:rPr>
        <w:t>(1分)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（7）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宋体" w:hAnsi="宋体" w:eastAsia="宋体" w:cs="宋体"/>
        </w:rPr>
        <w:t>-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-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-</w:t>
      </w:r>
      <w:r>
        <w:rPr>
          <w:rFonts w:ascii="Times New Roman" w:hAnsi="Times New Roman" w:eastAsia="Times New Roman" w:cs="Times New Roman"/>
        </w:rPr>
        <w:t>H</w:t>
      </w:r>
      <w:r>
        <w:rPr>
          <w:rFonts w:hint="eastAsia" w:ascii="宋体" w:hAnsi="宋体" w:eastAsia="宋体" w:cs="宋体"/>
          <w:lang w:val="en-US" w:eastAsia="zh-CN"/>
        </w:rPr>
        <w:t>(1分)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（8）</w:t>
      </w:r>
      <w:r>
        <w:drawing>
          <wp:inline distT="0" distB="0" distL="114300" distR="114300">
            <wp:extent cx="1152525" cy="329565"/>
            <wp:effectExtent l="0" t="0" r="3175" b="635"/>
            <wp:docPr id="218678950" name="图片 2186789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78950" name="图片 218678950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>→</w:t>
      </w:r>
      <w:r>
        <w:drawing>
          <wp:inline distT="0" distB="0" distL="114300" distR="114300">
            <wp:extent cx="1171575" cy="335915"/>
            <wp:effectExtent l="0" t="0" r="9525" b="698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val="en-US" w:eastAsia="zh-CN"/>
        </w:rPr>
        <w:t>26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14分</w:t>
      </w:r>
      <w:r>
        <w:rPr>
          <w:rFonts w:hint="eastAsia"/>
          <w:lang w:eastAsia="zh-CN"/>
        </w:rPr>
        <w:t>）</w:t>
      </w:r>
      <w:r>
        <w:t>（1）</w:t>
      </w:r>
      <w:r>
        <w:rPr>
          <w:rFonts w:ascii="Times New Roman" w:hAnsi="Times New Roman" w:eastAsia="Times New Roman" w:cs="Times New Roman"/>
        </w:rPr>
        <w:t>④</w:t>
      </w:r>
      <w:r>
        <w:rPr>
          <w:rFonts w:ascii="宋体" w:hAnsi="宋体" w:eastAsia="宋体" w:cs="宋体"/>
        </w:rPr>
        <w:t>⑥</w:t>
      </w:r>
      <w:r>
        <w:rPr>
          <w:rFonts w:ascii="Times New Roman" w:hAnsi="Times New Roman" w:eastAsia="Times New Roman" w:cs="Times New Roman"/>
        </w:rPr>
        <w:t>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（2）</w:t>
      </w:r>
      <w:r>
        <w:rPr>
          <w:rFonts w:ascii="宋体" w:hAnsi="宋体" w:eastAsia="宋体" w:cs="宋体"/>
        </w:rPr>
        <w:t>①②③⑦⑨⑩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（3）</w:t>
      </w:r>
      <w:r>
        <w:object>
          <v:shape id="_x0000_i1025" o:spt="75" alt="eqId94cba277f12e46f38d5dcd9d0e4d6bdc" type="#_x0000_t75" style="height:24.4pt;width:166.3pt;" o:ole="t" filled="f" o:preferrelative="t" stroked="f" coordsize="21600,21600">
            <v:path/>
            <v:fill on="f" focussize="0,0"/>
            <v:stroke on="f" joinstyle="miter"/>
            <v:imagedata r:id="rId8" o:title="eqId94cba277f12e46f38d5dcd9d0e4d6bdc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</w:t>
      </w:r>
      <w:r>
        <w:rPr>
          <w:rFonts w:ascii="宋体" w:hAnsi="宋体" w:eastAsia="宋体" w:cs="宋体"/>
        </w:rPr>
        <w:t>氯化氢</w:t>
      </w:r>
      <w:r>
        <w:rPr>
          <w:rFonts w:hint="eastAsia" w:ascii="宋体" w:hAnsi="宋体" w:eastAsia="宋体" w:cs="宋体"/>
          <w:lang w:val="en-US" w:eastAsia="zh-CN"/>
        </w:rPr>
        <w:t>(1分)</w:t>
      </w:r>
      <w:r>
        <w:t xml:space="preserve">    </w:t>
      </w:r>
      <w:r>
        <w:rPr>
          <w:rFonts w:ascii="宋体" w:hAnsi="宋体" w:eastAsia="宋体" w:cs="宋体"/>
        </w:rPr>
        <w:t>饱和食盐水氯化氢</w:t>
      </w:r>
      <w:r>
        <w:rPr>
          <w:rFonts w:hint="eastAsia" w:ascii="宋体" w:hAnsi="宋体" w:eastAsia="宋体" w:cs="宋体"/>
          <w:lang w:val="en-US" w:eastAsia="zh-CN"/>
        </w:rPr>
        <w:t>(1分)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（</w:t>
      </w:r>
      <w:r>
        <w:rPr>
          <w:rFonts w:hint="eastAsia"/>
          <w:lang w:val="en-US" w:eastAsia="zh-CN"/>
        </w:rPr>
        <w:t>4</w:t>
      </w:r>
      <w:r>
        <w:t>）</w:t>
      </w:r>
      <w:r>
        <w:object>
          <v:shape id="_x0000_i1026" o:spt="75" alt="eqId9821aac018ab411594b07387528c4a4a" type="#_x0000_t75" style="height:13.95pt;width:51.55pt;" o:ole="t" filled="f" o:preferrelative="t" stroked="f" coordsize="21600,21600">
            <v:path/>
            <v:fill on="f" focussize="0,0"/>
            <v:stroke on="f"/>
            <v:imagedata r:id="rId10" cropright="32153f" cropbottom="7856f" o:title="eqId9821aac018ab411594b07387528c4a4a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  <w:lang w:val="en-US" w:eastAsia="zh-CN"/>
        </w:rPr>
        <w:t>H</w:t>
      </w:r>
      <w:r>
        <w:rPr>
          <w:rFonts w:hint="eastAsia"/>
          <w:sz w:val="24"/>
          <w:szCs w:val="28"/>
          <w:vertAlign w:val="superscript"/>
          <w:lang w:val="en-US" w:eastAsia="zh-CN"/>
        </w:rPr>
        <w:t>+</w:t>
      </w:r>
      <w:r>
        <w:rPr>
          <w:rFonts w:hint="eastAsia"/>
          <w:lang w:val="en-US" w:eastAsia="zh-CN"/>
        </w:rPr>
        <w:t>+</w:t>
      </w:r>
      <w:r>
        <w:object>
          <v:shape id="_x0000_i1027" o:spt="75" alt="eqIddc68b9c5d7bb43c381240226243cadd3" type="#_x0000_t75" style="height:13.6pt;width:19pt;" o:ole="t" filled="f" o:preferrelative="t" stroked="f" coordsize="21600,21600">
            <v:path/>
            <v:fill on="f" focussize="0,0"/>
            <v:stroke on="f"/>
            <v:imagedata r:id="rId12" cropleft="29068f" croptop="2582f" cropright="27278f" cropbottom="8937f" o:title="eqIddc68b9c5d7bb43c381240226243cadd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object>
          <v:shape id="_x0000_i1028" o:spt="75" alt="eqId9821aac018ab411594b07387528c4a4a" type="#_x0000_t75" style="height:15.4pt;width:33.7pt;" o:ole="t" filled="f" o:preferrelative="t" stroked="f" coordsize="21600,21600">
            <v:path/>
            <v:fill on="f" focussize="0,0"/>
            <v:stroke on="f"/>
            <v:imagedata r:id="rId10" cropleft="43712f" croptop="1861f" o:title="eqId9821aac018ab411594b07387528c4a4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   </w:t>
      </w:r>
      <w:r>
        <w:object>
          <v:shape id="_x0000_i1029" o:spt="75" alt="eqIddc68b9c5d7bb43c381240226243cadd3" type="#_x0000_t75" style="height:16.5pt;width:135.5pt;" o:ole="t" filled="f" o:preferrelative="t" stroked="f" coordsize="21600,21600">
            <v:path/>
            <v:fill on="f" focussize="0,0"/>
            <v:stroke on="f" joinstyle="miter"/>
            <v:imagedata r:id="rId12" o:title="eqIddc68b9c5d7bb43c381240226243cadd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</w:t>
      </w:r>
      <w:r>
        <w:rPr>
          <w:rFonts w:hint="eastAsia"/>
          <w:lang w:val="en-US" w:eastAsia="zh-CN"/>
        </w:rPr>
        <w:t>5</w:t>
      </w:r>
      <w:r>
        <w:t>）</w:t>
      </w:r>
      <w:r>
        <w:rPr>
          <w:rFonts w:ascii="宋体" w:hAnsi="宋体" w:eastAsia="宋体" w:cs="宋体"/>
        </w:rPr>
        <w:t>光照时，氯水中次氯酸发生分解生成盐酸和氧气</w:t>
      </w:r>
      <w:r>
        <w:object>
          <v:shape id="_x0000_i1030" o:spt="75" alt="eqIdefd498aad6b54415b1a4cd0c82ae7a71" type="#_x0000_t75" style="height:24.45pt;width:98.55pt;" o:ole="t" filled="f" o:preferrelative="t" stroked="f" coordsize="21600,21600">
            <v:path/>
            <v:fill on="f" focussize="0,0"/>
            <v:stroke on="f" joinstyle="miter"/>
            <v:imagedata r:id="rId16" o:title="eqIdefd498aad6b54415b1a4cd0c82ae7a7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 w:eastAsia="宋体" w:cs="宋体"/>
        </w:rPr>
        <w:t>，弱酸变为强酸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  <w:lang w:val="en-US" w:eastAsia="zh-CN"/>
        </w:rPr>
        <w:t>27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13分</w:t>
      </w:r>
      <w:r>
        <w:rPr>
          <w:rFonts w:hint="eastAsia"/>
          <w:lang w:eastAsia="zh-CN"/>
        </w:rPr>
        <w:t>）</w:t>
      </w:r>
      <w:r>
        <w:t>（1）</w:t>
      </w:r>
      <w:r>
        <w:rPr>
          <w:rFonts w:ascii="宋体" w:hAnsi="宋体" w:eastAsia="宋体" w:cs="宋体"/>
        </w:rPr>
        <w:t>为反应提供水蒸气</w:t>
      </w:r>
      <w:r>
        <w:rPr>
          <w:rFonts w:hint="eastAsia" w:ascii="宋体" w:hAnsi="宋体" w:eastAsia="宋体" w:cs="宋体"/>
          <w:lang w:val="en-US" w:eastAsia="zh-CN"/>
        </w:rPr>
        <w:t>(1分)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（2）</w:t>
      </w:r>
      <w:r>
        <w:rPr>
          <w:rFonts w:ascii="Times New Roman" w:hAnsi="Times New Roman" w:eastAsia="Times New Roman" w:cs="Times New Roman"/>
        </w:rPr>
        <w:t>3Fe+4H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O(g)</w:t>
      </w:r>
      <w:r>
        <w:object>
          <v:shape id="_x0000_i1031" o:spt="75" alt="eqIdabb916cb3fdc43fb84efd507ea81c7fb" type="#_x0000_t75" style="height:33.1pt;width:56.3pt;" o:ole="t" filled="f" o:preferrelative="t" stroked="f" coordsize="21600,21600">
            <v:path/>
            <v:fill on="f" focussize="0,0"/>
            <v:stroke on="f" joinstyle="miter"/>
            <v:imagedata r:id="rId18" o:title="eqIdabb916cb3fdc43fb84efd507ea81c7f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Fe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+4H</w:t>
      </w:r>
      <w:r>
        <w:rPr>
          <w:rFonts w:ascii="Times New Roman" w:hAnsi="Times New Roman" w:eastAsia="Times New Roman" w:cs="Times New Roman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（3）</w:t>
      </w:r>
      <w:r>
        <w:rPr>
          <w:rFonts w:ascii="宋体" w:hAnsi="宋体" w:eastAsia="宋体" w:cs="宋体"/>
        </w:rPr>
        <w:t>防止铁粉被装置中的空气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或氧气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氧化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（4）</w:t>
      </w:r>
      <w:r>
        <w:rPr>
          <w:rFonts w:ascii="宋体" w:hAnsi="宋体" w:eastAsia="宋体" w:cs="宋体"/>
        </w:rPr>
        <w:t>黑色的粉末变成紫红色，且管壁产生水珠</w:t>
      </w:r>
    </w:p>
    <w:p>
      <w:pPr>
        <w:spacing w:line="360" w:lineRule="auto"/>
        <w:ind w:left="1050" w:hanging="1050" w:hangingChars="500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（5）    </w:t>
      </w:r>
      <w:r>
        <w:rPr>
          <w:rFonts w:ascii="Times New Roman" w:hAnsi="Times New Roman" w:eastAsia="Times New Roman" w:cs="Times New Roman"/>
        </w:rPr>
        <w:t>SCN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宋体" w:hAnsi="宋体" w:eastAsia="宋体" w:cs="宋体"/>
        </w:rPr>
        <w:t>被过量的氯水氧化</w:t>
      </w:r>
      <w:r>
        <w:t xml:space="preserve">    </w:t>
      </w:r>
      <w:r>
        <w:rPr>
          <w:rFonts w:ascii="Times New Roman" w:hAnsi="Times New Roman" w:eastAsia="Times New Roman" w:cs="Times New Roman"/>
        </w:rPr>
        <w:t>2Fe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perscript"/>
        </w:rPr>
        <w:t>+</w:t>
      </w:r>
      <w:r>
        <w:rPr>
          <w:rFonts w:ascii="Times New Roman" w:hAnsi="Times New Roman" w:eastAsia="Times New Roman" w:cs="Times New Roman"/>
        </w:rPr>
        <w:t>=2Fe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ascii="Times New Roman" w:hAnsi="Times New Roman" w:eastAsia="Times New Roman" w:cs="Times New Roman"/>
        </w:rPr>
        <w:t>2Fe</w:t>
      </w:r>
      <w:r>
        <w:rPr>
          <w:rFonts w:ascii="Times New Roman" w:hAnsi="Times New Roman" w:eastAsia="Times New Roman" w:cs="Times New Roman"/>
          <w:vertAlign w:val="superscript"/>
        </w:rPr>
        <w:t>3+</w:t>
      </w:r>
      <w:r>
        <w:rPr>
          <w:rFonts w:ascii="Times New Roman" w:hAnsi="Times New Roman" w:eastAsia="Times New Roman" w:cs="Times New Roman"/>
        </w:rPr>
        <w:t>+Cu=2Fe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rPr>
          <w:rFonts w:ascii="Times New Roman" w:hAnsi="Times New Roman" w:eastAsia="Times New Roman" w:cs="Times New Roman"/>
        </w:rPr>
        <w:t>+Cu</w:t>
      </w:r>
      <w:r>
        <w:rPr>
          <w:rFonts w:ascii="Times New Roman" w:hAnsi="Times New Roman" w:eastAsia="Times New Roman" w:cs="Times New Roman"/>
          <w:vertAlign w:val="superscript"/>
        </w:rPr>
        <w:t>2+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val="en-US" w:eastAsia="zh-CN"/>
        </w:rPr>
        <w:t>28</w:t>
      </w:r>
      <w:r>
        <w:t>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13分</w:t>
      </w:r>
      <w:r>
        <w:rPr>
          <w:rFonts w:hint="eastAsia"/>
          <w:lang w:eastAsia="zh-CN"/>
        </w:rPr>
        <w:t>）</w:t>
      </w:r>
      <w:r>
        <w:t xml:space="preserve">（1）    </w:t>
      </w:r>
      <w:r>
        <w:rPr>
          <w:rFonts w:ascii="Times New Roman" w:hAnsi="Times New Roman" w:eastAsia="Times New Roman" w:cs="Times New Roman"/>
        </w:rPr>
        <w:t>CaSO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•2H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•10H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hint="eastAsia" w:ascii="宋体" w:hAnsi="宋体" w:eastAsia="宋体" w:cs="宋体"/>
          <w:lang w:val="en-US" w:eastAsia="zh-CN"/>
        </w:rPr>
        <w:t>(1分,写出一种即可)</w:t>
      </w:r>
      <w:r>
        <w:t xml:space="preserve">    </w:t>
      </w:r>
      <w:r>
        <w:rPr>
          <w:rFonts w:ascii="Times New Roman" w:hAnsi="Times New Roman" w:eastAsia="Times New Roman" w:cs="Times New Roman"/>
        </w:rPr>
        <w:t>CuFeS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t xml:space="preserve"> </w:t>
      </w:r>
      <w:r>
        <w:rPr>
          <w:rFonts w:hint="eastAsia" w:ascii="宋体" w:hAnsi="宋体" w:eastAsia="宋体" w:cs="宋体"/>
          <w:lang w:val="en-US" w:eastAsia="zh-CN"/>
        </w:rPr>
        <w:t>(1分)</w:t>
      </w:r>
      <w:r>
        <w:t xml:space="preserve">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（2）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：</w:t>
      </w:r>
      <w:r>
        <w:rPr>
          <w:rFonts w:ascii="Times New Roman" w:hAnsi="Times New Roman" w:eastAsia="Times New Roman" w:cs="Times New Roman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（3）</w:t>
      </w:r>
      <w:r>
        <w:rPr>
          <w:rFonts w:ascii="宋体" w:hAnsi="宋体" w:eastAsia="宋体" w:cs="宋体"/>
        </w:rPr>
        <w:t>取少量溶液于试管中，向其中加入过量稀盐酸，再滴加</w:t>
      </w:r>
      <w:r>
        <w:rPr>
          <w:rFonts w:ascii="Times New Roman" w:hAnsi="Times New Roman" w:eastAsia="Times New Roman" w:cs="Times New Roman"/>
        </w:rPr>
        <w:t>BaCl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溶液，如果产生白色沉淀，证明混有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（4）</w:t>
      </w:r>
      <w:r>
        <w:rPr>
          <w:rFonts w:ascii="Times New Roman" w:hAnsi="Times New Roman" w:eastAsia="Times New Roman" w:cs="Times New Roman"/>
        </w:rPr>
        <w:t>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O=2Cl</w:t>
      </w:r>
      <w:r>
        <w:rPr>
          <w:rFonts w:ascii="Times New Roman" w:hAnsi="Times New Roman" w:eastAsia="Times New Roman" w:cs="Times New Roman"/>
          <w:vertAlign w:val="superscript"/>
        </w:rPr>
        <w:t>-</w:t>
      </w:r>
      <w:r>
        <w:rPr>
          <w:rFonts w:ascii="Times New Roman" w:hAnsi="Times New Roman" w:eastAsia="Times New Roman" w:cs="Times New Roman"/>
        </w:rPr>
        <w:t>+SO</w:t>
      </w:r>
      <w:r>
        <w:object>
          <v:shape id="_x0000_i1032" o:spt="75" alt="eqId6dc57a55ceda450aa9e01494425954bc" type="#_x0000_t75" style="height:16.5pt;width:10.55pt;" o:ole="t" filled="f" o:preferrelative="t" stroked="f" coordsize="21600,21600">
            <v:path/>
            <v:fill on="f" focussize="0,0"/>
            <v:stroke on="f" joinstyle="miter"/>
            <v:imagedata r:id="rId20" o:title="eqId6dc57a55ceda450aa9e01494425954b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+4H</w:t>
      </w:r>
      <w:r>
        <w:rPr>
          <w:rFonts w:ascii="Times New Roman" w:hAnsi="Times New Roman" w:eastAsia="Times New Roman" w:cs="Times New Roman"/>
          <w:vertAlign w:val="superscript"/>
        </w:rPr>
        <w:t>+</w:t>
      </w:r>
    </w:p>
    <w:p>
      <w:pPr>
        <w:spacing w:line="360" w:lineRule="auto"/>
        <w:jc w:val="left"/>
        <w:textAlignment w:val="center"/>
      </w:pPr>
      <w:r>
        <w:t>（5）</w:t>
      </w:r>
      <w:r>
        <w:rPr>
          <w:rFonts w:ascii="Times New Roman" w:hAnsi="Times New Roman" w:eastAsia="Times New Roman" w:cs="Times New Roman"/>
        </w:rPr>
        <w:t>Cu+2H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浓</w:t>
      </w:r>
      <w:r>
        <w:rPr>
          <w:rFonts w:ascii="Times New Roman" w:hAnsi="Times New Roman" w:eastAsia="Times New Roman" w:cs="Times New Roman"/>
        </w:rPr>
        <w:t>)</w:t>
      </w:r>
      <w:r>
        <w:object>
          <v:shape id="_x0000_i1033" o:spt="75" alt="eqIdeffdcfa97adc42ddb9595d4430a5ae7a" type="#_x0000_t75" style="height:29.95pt;width:10.55pt;" o:ole="t" filled="f" o:preferrelative="t" stroked="f" coordsize="21600,21600">
            <v:path/>
            <v:fill on="f" focussize="0,0"/>
            <v:stroke on="f" joinstyle="miter"/>
            <v:imagedata r:id="rId22" o:title="eqIdeffdcfa97adc42ddb9595d4430a5ae7a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CuSO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Times New Roman" w:hAnsi="Times New Roman" w:eastAsia="Times New Roman" w:cs="Times New Roman"/>
        </w:rPr>
        <w:t>+SO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↑+2H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t xml:space="preserve">    </w:t>
      </w:r>
      <w:r>
        <w:rPr>
          <w:rFonts w:ascii="宋体" w:hAnsi="宋体" w:eastAsia="宋体" w:cs="宋体"/>
        </w:rPr>
        <w:t>强氧化性、酸性</w:t>
      </w:r>
      <w:r>
        <w:t xml:space="preserve">   </w:t>
      </w:r>
    </w:p>
    <w:p>
      <w:pPr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ascii="宋体" w:hAnsi="宋体" w:eastAsia="宋体" w:cs="宋体"/>
        </w:rPr>
        <w:t>方案乙无污染产生，原料利用率高</w:t>
      </w:r>
      <w:r>
        <w:rPr>
          <w:rFonts w:hint="eastAsia" w:ascii="宋体" w:hAnsi="宋体" w:eastAsia="宋体" w:cs="宋体"/>
          <w:lang w:val="en-US" w:eastAsia="zh-CN"/>
        </w:rPr>
        <w:t>(1分)</w:t>
      </w:r>
      <w:r>
        <w:t xml:space="preserve">    </w:t>
      </w:r>
    </w:p>
    <w:sectPr>
      <w:footerReference r:id="rId3" w:type="default"/>
      <w:pgSz w:w="11906" w:h="16838"/>
      <w:pgMar w:top="720" w:right="720" w:bottom="720" w:left="720" w:header="708" w:footer="708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E507B"/>
    <w:rsid w:val="00197AE0"/>
    <w:rsid w:val="001C6E57"/>
    <w:rsid w:val="002C41C7"/>
    <w:rsid w:val="00A45D5B"/>
    <w:rsid w:val="00F764B6"/>
    <w:rsid w:val="03781F8C"/>
    <w:rsid w:val="03834B06"/>
    <w:rsid w:val="05D40D6D"/>
    <w:rsid w:val="06121549"/>
    <w:rsid w:val="09DF155B"/>
    <w:rsid w:val="0CE61BE3"/>
    <w:rsid w:val="0CFA6EB9"/>
    <w:rsid w:val="0D28590B"/>
    <w:rsid w:val="115127BA"/>
    <w:rsid w:val="11B31E25"/>
    <w:rsid w:val="12F07F48"/>
    <w:rsid w:val="17F32DE9"/>
    <w:rsid w:val="1939051D"/>
    <w:rsid w:val="295108F9"/>
    <w:rsid w:val="2DC77BDB"/>
    <w:rsid w:val="360311CD"/>
    <w:rsid w:val="36432E7A"/>
    <w:rsid w:val="36534110"/>
    <w:rsid w:val="39D320A4"/>
    <w:rsid w:val="3A5B2F9E"/>
    <w:rsid w:val="3D5B369C"/>
    <w:rsid w:val="3EF2452D"/>
    <w:rsid w:val="3FBB361F"/>
    <w:rsid w:val="443B695D"/>
    <w:rsid w:val="44FB454D"/>
    <w:rsid w:val="457D6610"/>
    <w:rsid w:val="494616A5"/>
    <w:rsid w:val="4B86447D"/>
    <w:rsid w:val="4F954D55"/>
    <w:rsid w:val="50707FEE"/>
    <w:rsid w:val="51527191"/>
    <w:rsid w:val="534A29B8"/>
    <w:rsid w:val="53625F06"/>
    <w:rsid w:val="54C12D7B"/>
    <w:rsid w:val="54D11260"/>
    <w:rsid w:val="54F02578"/>
    <w:rsid w:val="57F00C2C"/>
    <w:rsid w:val="61397AE4"/>
    <w:rsid w:val="62652744"/>
    <w:rsid w:val="66EE354D"/>
    <w:rsid w:val="6724544B"/>
    <w:rsid w:val="68C86A75"/>
    <w:rsid w:val="6C133015"/>
    <w:rsid w:val="6CA62F69"/>
    <w:rsid w:val="6EE730EA"/>
    <w:rsid w:val="6F045D8A"/>
    <w:rsid w:val="6F126637"/>
    <w:rsid w:val="70E270E3"/>
    <w:rsid w:val="711619A9"/>
    <w:rsid w:val="731412FF"/>
    <w:rsid w:val="7328664C"/>
    <w:rsid w:val="76EF62A4"/>
    <w:rsid w:val="78844C88"/>
    <w:rsid w:val="78EC1071"/>
    <w:rsid w:val="7D5D4D15"/>
    <w:rsid w:val="7D8111F7"/>
    <w:rsid w:val="7E4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752</Words>
  <Characters>4290</Characters>
  <Lines>35</Lines>
  <Paragraphs>10</Paragraphs>
  <TotalTime>9</TotalTime>
  <ScaleCrop>false</ScaleCrop>
  <LinksUpToDate>false</LinksUpToDate>
  <CharactersWithSpaces>5032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2021-11-29T09:10:00Z</dcterms:created>
  <dc:creator>admin</dc:creator>
  <cp:lastModifiedBy>admin</cp:lastModifiedBy>
  <dcterms:modified xsi:type="dcterms:W3CDTF">2021-12-30T08:18:09Z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2052-11.1.0.11194</vt:lpwstr>
  </property>
  <property fmtid="{D5CDD505-2E9C-101B-9397-08002B2CF9AE}" pid="7" name="ICV">
    <vt:lpwstr>CEB7CF0F3542415E8ED466FA3E51FA52</vt:lpwstr>
  </property>
</Properties>
</file>