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28"/>
          <w:szCs w:val="28"/>
          <w:lang w:eastAsia="zh-CN"/>
        </w:rPr>
      </w:pPr>
      <w:r>
        <w:rPr>
          <w:rFonts w:hint="eastAsia" w:ascii="宋体" w:hAnsi="宋体"/>
          <w:sz w:val="28"/>
          <w:szCs w:val="28"/>
        </w:rPr>
        <w:t>昆八中</w:t>
      </w:r>
      <w:r>
        <w:rPr>
          <w:rFonts w:hint="eastAsia"/>
          <w:sz w:val="28"/>
          <w:szCs w:val="28"/>
        </w:rPr>
        <w:t>2021</w:t>
      </w:r>
      <w:r>
        <w:rPr>
          <w:rFonts w:hint="eastAsia" w:ascii="宋体" w:hAnsi="宋体"/>
          <w:sz w:val="28"/>
          <w:szCs w:val="28"/>
        </w:rPr>
        <w:t>-</w:t>
      </w:r>
      <w:r>
        <w:rPr>
          <w:rFonts w:hint="eastAsia"/>
          <w:sz w:val="28"/>
          <w:szCs w:val="28"/>
        </w:rPr>
        <w:t>2022</w:t>
      </w:r>
      <w:r>
        <w:rPr>
          <w:rFonts w:hint="eastAsia" w:ascii="宋体" w:hAnsi="宋体"/>
          <w:sz w:val="28"/>
          <w:szCs w:val="28"/>
        </w:rPr>
        <w:t>学年度</w:t>
      </w:r>
      <w:r>
        <w:rPr>
          <w:rFonts w:hint="eastAsia" w:ascii="宋体" w:hAnsi="宋体"/>
          <w:sz w:val="28"/>
          <w:szCs w:val="28"/>
          <w:lang w:val="en-US" w:eastAsia="zh-CN"/>
        </w:rPr>
        <w:t>下</w:t>
      </w:r>
      <w:r>
        <w:rPr>
          <w:rFonts w:hint="eastAsia" w:ascii="宋体" w:hAnsi="宋体"/>
          <w:sz w:val="28"/>
          <w:szCs w:val="28"/>
        </w:rPr>
        <w:t>学期</w:t>
      </w:r>
      <w:r>
        <w:rPr>
          <w:rFonts w:hint="eastAsia" w:ascii="宋体" w:hAnsi="宋体"/>
          <w:bCs/>
          <w:sz w:val="28"/>
          <w:szCs w:val="28"/>
        </w:rPr>
        <w:t>月考</w:t>
      </w:r>
      <w:r>
        <w:rPr>
          <w:rFonts w:hint="eastAsia" w:ascii="宋体" w:hAnsi="宋体"/>
          <w:bCs/>
          <w:sz w:val="28"/>
          <w:szCs w:val="28"/>
          <w:lang w:val="en-US" w:eastAsia="zh-CN"/>
        </w:rPr>
        <w:t>一</w:t>
      </w:r>
    </w:p>
    <w:p>
      <w:pPr>
        <w:jc w:val="center"/>
        <w:rPr>
          <w:rFonts w:hint="eastAsia" w:ascii="宋体" w:hAnsi="宋体" w:eastAsia="宋体" w:cs="宋体"/>
          <w:color w:val="000000" w:themeColor="text1"/>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平行</w:t>
      </w:r>
      <w:r>
        <w:rPr>
          <w:rFonts w:hint="eastAsia" w:ascii="黑体" w:hAnsi="黑体" w:eastAsia="黑体"/>
          <w:color w:val="000000" w:themeColor="text1"/>
          <w:sz w:val="44"/>
          <w:szCs w:val="44"/>
          <w14:textFill>
            <w14:solidFill>
              <w14:schemeClr w14:val="tx1"/>
            </w14:solidFill>
          </w14:textFill>
        </w:rPr>
        <w:t>高</w:t>
      </w:r>
      <w:r>
        <w:rPr>
          <w:rFonts w:hint="eastAsia" w:ascii="黑体" w:hAnsi="黑体" w:eastAsia="黑体"/>
          <w:color w:val="000000" w:themeColor="text1"/>
          <w:sz w:val="44"/>
          <w:szCs w:val="44"/>
          <w:lang w:val="en-US" w:eastAsia="zh-CN"/>
          <w14:textFill>
            <w14:solidFill>
              <w14:schemeClr w14:val="tx1"/>
            </w14:solidFill>
          </w14:textFill>
        </w:rPr>
        <w:t>一</w:t>
      </w:r>
      <w:r>
        <w:rPr>
          <w:rFonts w:hint="eastAsia" w:ascii="黑体" w:hAnsi="黑体" w:eastAsia="黑体"/>
          <w:color w:val="000000" w:themeColor="text1"/>
          <w:sz w:val="44"/>
          <w:szCs w:val="44"/>
          <w14:textFill>
            <w14:solidFill>
              <w14:schemeClr w14:val="tx1"/>
            </w14:solidFill>
          </w14:textFill>
        </w:rPr>
        <w:t>语文答案</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eastAsia="宋体" w:cs="宋体"/>
          <w:color w:val="000000" w:themeColor="text1"/>
          <w:sz w:val="21"/>
          <w:szCs w:val="21"/>
          <w:lang w:val="en-US" w:eastAsia="zh-CN"/>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 xml:space="preserve">   </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w:t>
      </w:r>
      <w:r>
        <w:rPr>
          <w:rFonts w:hint="eastAsia" w:eastAsia="宋体" w:cs="宋体"/>
          <w:color w:val="000000" w:themeColor="text1"/>
          <w:sz w:val="21"/>
          <w:szCs w:val="21"/>
          <w:lang w:val="en-US" w:eastAsia="zh-CN"/>
          <w14:textFill>
            <w14:solidFill>
              <w14:schemeClr w14:val="tx1"/>
            </w14:solidFill>
          </w14:textFill>
        </w:rPr>
        <w:t>B选项</w:t>
      </w:r>
      <w:r>
        <w:rPr>
          <w:rFonts w:hint="eastAsia" w:ascii="宋体" w:hAnsi="宋体" w:eastAsia="宋体" w:cs="宋体"/>
          <w:color w:val="000000" w:themeColor="text1"/>
          <w:sz w:val="21"/>
          <w:szCs w:val="21"/>
          <w14:textFill>
            <w14:solidFill>
              <w14:schemeClr w14:val="tx1"/>
            </w14:solidFill>
          </w14:textFill>
        </w:rPr>
        <w:t>“各民族产生繁衍过程中储存和交流信息的手段”错误。根据原文第二段，“当然，随着现代科学技术的发展，人类信息传递与储存的手段已日新月异，不可限量了，这当是留待学者们深入总结的新课题”，学者们深入总结的新课题应是当今时代随着现代科学技术的发展人类信息传递与储存的手段。</w:t>
      </w:r>
    </w:p>
    <w:p>
      <w:pPr>
        <w:pStyle w:val="3"/>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w:t>
      </w:r>
      <w:r>
        <w:rPr>
          <w:rFonts w:hint="eastAsia" w:eastAsia="宋体" w:cs="宋体"/>
          <w:color w:val="000000" w:themeColor="text1"/>
          <w:sz w:val="21"/>
          <w:szCs w:val="21"/>
          <w:lang w:val="en-US" w:eastAsia="zh-CN"/>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2.C </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 C</w:t>
      </w:r>
      <w:r>
        <w:rPr>
          <w:rFonts w:hint="eastAsia" w:eastAsia="宋体" w:cs="宋体"/>
          <w:color w:val="000000" w:themeColor="text1"/>
          <w:sz w:val="21"/>
          <w:szCs w:val="21"/>
          <w:lang w:val="en-US" w:eastAsia="zh-CN"/>
          <w14:textFill>
            <w14:solidFill>
              <w14:schemeClr w14:val="tx1"/>
            </w14:solidFill>
          </w14:textFill>
        </w:rPr>
        <w:t>选项</w:t>
      </w:r>
      <w:r>
        <w:rPr>
          <w:rFonts w:hint="eastAsia" w:ascii="宋体" w:hAnsi="宋体" w:eastAsia="宋体" w:cs="宋体"/>
          <w:color w:val="000000" w:themeColor="text1"/>
          <w:sz w:val="21"/>
          <w:szCs w:val="21"/>
          <w14:textFill>
            <w14:solidFill>
              <w14:schemeClr w14:val="tx1"/>
            </w14:solidFill>
          </w14:textFill>
        </w:rPr>
        <w:t>“这种实物记事分为结绳和刻木两种”错</w:t>
      </w:r>
      <w:r>
        <w:rPr>
          <w:rFonts w:hint="eastAsia"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原文信息是“结绳是我国远古先民实物记事的主要形式……这说明，我们的远古先祖曾以结绳作为实物记事的方法记载史事，传递信息。20世纪五十年代的民族调查报告也表明，一些少数民族如云南的彝族、哈尼族等，仍保留结绳记事的一些实物。此外，云南佤族还保存有刻木记事的例证，就是在一些长木板上，刻下深浅不同的缺口，表示历年发生过的大小事件，以帮助记忆，再由族中耆老负责解释这些事件，最终实现代代相传”，可以肯定结绳和刻木均为我国远古先民的实物记事方式，但不代表我国的实物记事方式只有这两种。</w:t>
      </w:r>
    </w:p>
    <w:p>
      <w:pPr>
        <w:pStyle w:val="3"/>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3.D</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【解析】D</w:t>
      </w:r>
      <w:r>
        <w:rPr>
          <w:rFonts w:hint="eastAsia" w:eastAsia="宋体" w:cs="宋体"/>
          <w:color w:val="000000" w:themeColor="text1"/>
          <w:sz w:val="21"/>
          <w:szCs w:val="21"/>
          <w:lang w:val="en-US" w:eastAsia="zh-CN"/>
          <w14:textFill>
            <w14:solidFill>
              <w14:schemeClr w14:val="tx1"/>
            </w14:solidFill>
          </w14:textFill>
        </w:rPr>
        <w:t>选项</w:t>
      </w:r>
      <w:r>
        <w:rPr>
          <w:rFonts w:hint="eastAsia" w:ascii="宋体" w:hAnsi="宋体" w:eastAsia="宋体" w:cs="宋体"/>
          <w:color w:val="000000" w:themeColor="text1"/>
          <w:sz w:val="21"/>
          <w:szCs w:val="21"/>
          <w14:textFill>
            <w14:solidFill>
              <w14:schemeClr w14:val="tx1"/>
            </w14:solidFill>
          </w14:textFill>
        </w:rPr>
        <w:t>在文字产生以前有大量的实物记事、图画记事及符号记事，是客观事实，并未言及它们自身与文字尤其是汉字的渊源或关联，故不能推出其后就不可以由某一人创造文字，选项强加逻辑关系。</w:t>
      </w:r>
    </w:p>
    <w:p>
      <w:pPr>
        <w:pStyle w:val="3"/>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解析】B.“因具有避免交叉感染这一优势而获得格外关注”错，第二段结尾说“其中，担负场馆全区城消毒重任的‘消毒机器人’在消毒效率、消毒方式、避免交叉感染、消毒智能化等方面具有人工无法比拟的优势，获得了格外关注”，可见“消毒机器人”获得格外关注不仅因为具有“避免交叉感染”这一优势。</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故选B。</w:t>
      </w:r>
    </w:p>
    <w:p>
      <w:pPr>
        <w:pStyle w:val="2"/>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解析】A.“比赛期间能避免疫情出现”错，表述绝对，材料一结尾段信息是“疫情的防控对2022年冬奥会和冬残奥会的成功举办意义重大。我们在疫情防控方面有丰富的经验”，新冠传染属于自然灾害，非人力能够避免，只能防患未然未雨绸缪，“避免疫情出现”只是我们努力的目标，目前无法预计，且于文无据；</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B.“2021年东京奥运会赛场上运动员少有佳绩出现”错，我们眼见了运动员的成绩，不符合事实，且于文无据；</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C.“专为冬奥观赛量身定做”错，信息不全，文中是“为媒体运行，也为宽带用户VR观赛提供高质量增值服务”。</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故选D。</w:t>
      </w:r>
    </w:p>
    <w:p>
      <w:pPr>
        <w:pStyle w:val="2"/>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【答案】</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每点1分，4点均答对得满分。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①场馆防疫方面， 利用“黑科技”手段准备了一系列防疫设施；</w:t>
      </w:r>
    </w:p>
    <w:p>
      <w:pPr>
        <w:keepNext w:val="0"/>
        <w:keepLines w:val="0"/>
        <w:pageBreakBefore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②饮食保障方面，发挥科技的支撑作用，建立全生态管理体系；</w:t>
      </w:r>
    </w:p>
    <w:p>
      <w:pPr>
        <w:keepNext w:val="0"/>
        <w:keepLines w:val="0"/>
        <w:pageBreakBefore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③助力运动员赛场发挥方面，设计“模拟观效声场”；</w:t>
      </w:r>
    </w:p>
    <w:p>
      <w:pPr>
        <w:keepNext w:val="0"/>
        <w:keepLines w:val="0"/>
        <w:pageBreakBefore w:val="0"/>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④满足观赛体验方面，打造了“智慧观赛”场景及各种应用创新产品。</w:t>
      </w:r>
    </w:p>
    <w:p>
      <w:pPr>
        <w:pStyle w:val="2"/>
        <w:rPr>
          <w:rFonts w:hint="eastAsia" w:ascii="宋体" w:hAnsi="宋体" w:eastAsia="宋体" w:cs="宋体"/>
          <w:color w:val="000000" w:themeColor="text1"/>
          <w:sz w:val="21"/>
          <w:szCs w:val="21"/>
          <w:lang w:val="en-US" w:eastAsia="zh-CN"/>
          <w14:textFill>
            <w14:solidFill>
              <w14:schemeClr w14:val="tx1"/>
            </w14:solidFill>
          </w14:textFill>
        </w:rPr>
      </w:pPr>
    </w:p>
    <w:p>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D   </w:t>
      </w:r>
    </w:p>
    <w:p>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【解析】D</w:t>
      </w:r>
      <w:r>
        <w:rPr>
          <w:rFonts w:hint="eastAsia" w:ascii="宋体" w:hAnsi="宋体" w:eastAsia="宋体" w:cs="宋体"/>
          <w:color w:val="000000" w:themeColor="text1"/>
          <w:sz w:val="21"/>
          <w:szCs w:val="21"/>
          <w:lang w:val="en-US" w:eastAsia="zh-CN"/>
          <w14:textFill>
            <w14:solidFill>
              <w14:schemeClr w14:val="tx1"/>
            </w14:solidFill>
          </w14:textFill>
        </w:rPr>
        <w:t>选项</w:t>
      </w:r>
      <w:r>
        <w:rPr>
          <w:rFonts w:hint="eastAsia" w:ascii="宋体" w:hAnsi="宋体" w:eastAsia="宋体" w:cs="宋体"/>
          <w:color w:val="000000" w:themeColor="text1"/>
          <w:sz w:val="21"/>
          <w:szCs w:val="21"/>
          <w14:textFill>
            <w14:solidFill>
              <w14:schemeClr w14:val="tx1"/>
            </w14:solidFill>
          </w14:textFill>
        </w:rPr>
        <w:t>“还有的逃避现实幻想躲到地图上没有的地方”错，由原文“梁明时忽然站起来，噙着眼泪大声说：‘我们最好找一个地图上都没有的地方，让敌人找不着。’”和大家的</w:t>
      </w:r>
      <w:r>
        <w:rPr>
          <w:rFonts w:hint="eastAsia" w:ascii="宋体" w:hAnsi="宋体" w:cs="宋体"/>
          <w:color w:val="000000" w:themeColor="text1"/>
          <w:sz w:val="21"/>
          <w:szCs w:val="21"/>
          <w:lang w:val="en-US" w:eastAsia="zh-CN"/>
          <w14:textFill>
            <w14:solidFill>
              <w14:schemeClr w14:val="tx1"/>
            </w14:solidFill>
          </w14:textFill>
        </w:rPr>
        <w:t>反应</w:t>
      </w:r>
      <w:r>
        <w:rPr>
          <w:rFonts w:hint="eastAsia" w:ascii="宋体" w:hAnsi="宋体" w:eastAsia="宋体" w:cs="宋体"/>
          <w:color w:val="000000" w:themeColor="text1"/>
          <w:sz w:val="21"/>
          <w:szCs w:val="21"/>
          <w14:textFill>
            <w14:solidFill>
              <w14:schemeClr w14:val="tx1"/>
            </w14:solidFill>
          </w14:textFill>
        </w:rPr>
        <w:t>可知，“躲到地图上没有的地方”这是说的反话。</w:t>
      </w:r>
    </w:p>
    <w:p>
      <w:pPr>
        <w:pStyle w:val="2"/>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pStyle w:val="3"/>
        <w:ind w:left="0" w:leftChars="0" w:firstLine="0" w:firstLineChars="0"/>
        <w:rPr>
          <w:rFonts w:hint="eastAsia" w:ascii="宋体" w:hAnsi="宋体" w:eastAsia="宋体" w:cs="宋体"/>
          <w:color w:val="000000" w:themeColor="text1"/>
          <w:sz w:val="21"/>
          <w:szCs w:val="21"/>
          <w14:textFill>
            <w14:solidFill>
              <w14:schemeClr w14:val="tx1"/>
            </w14:solidFill>
          </w14:textFill>
        </w:rPr>
      </w:pPr>
    </w:p>
    <w:p>
      <w:pPr>
        <w:pStyle w:val="2"/>
        <w:ind w:left="1470" w:hanging="1470" w:hangingChars="7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答案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每点3分</w:t>
      </w:r>
      <w:r>
        <w:rPr>
          <w:rFonts w:hint="eastAsia" w:ascii="宋体" w:hAnsi="宋体" w:cs="宋体"/>
          <w:color w:val="000000" w:themeColor="text1"/>
          <w:sz w:val="21"/>
          <w:szCs w:val="21"/>
          <w:lang w:eastAsia="zh-CN"/>
          <w14:textFill>
            <w14:solidFill>
              <w14:schemeClr w14:val="tx1"/>
            </w14:solidFill>
          </w14:textFill>
        </w:rPr>
        <w:t>）</w:t>
      </w:r>
      <w:bookmarkStart w:id="0" w:name="_GoBack"/>
      <w:bookmarkEnd w:id="0"/>
    </w:p>
    <w:p>
      <w:pPr>
        <w:pStyle w:val="2"/>
        <w:ind w:left="1470" w:hanging="1470" w:hangingChars="7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①第一处寒冷的秋风：通过环境描写渲染出阴冷凄凉的氛围；烘托情感，冷风吹乱的不仅是纸张，还有国</w:t>
      </w:r>
    </w:p>
    <w:p>
      <w:pPr>
        <w:pStyle w:val="2"/>
        <w:ind w:left="1470" w:leftChars="100" w:hanging="1260" w:hanging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难当头之时，自身漂泊的众人纷乱复杂沉痛的心情。</w:t>
      </w:r>
    </w:p>
    <w:p>
      <w:pPr>
        <w:pStyle w:val="2"/>
        <w:ind w:left="210"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②第二处刚劲的秋风：收束全文，意味深长；强有力的烘托出师生激昂澎湃的爱国热情和坚强不屈的斗争勇气。    </w:t>
      </w:r>
    </w:p>
    <w:p>
      <w:pPr>
        <w:pStyle w:val="2"/>
        <w:rPr>
          <w:rFonts w:hint="eastAsia" w:ascii="宋体" w:hAnsi="宋体" w:eastAsia="宋体" w:cs="宋体"/>
          <w:color w:val="000000" w:themeColor="text1"/>
          <w:sz w:val="21"/>
          <w:szCs w:val="21"/>
          <w14:textFill>
            <w14:solidFill>
              <w14:schemeClr w14:val="tx1"/>
            </w14:solidFill>
          </w14:textFill>
        </w:rPr>
      </w:pPr>
    </w:p>
    <w:p>
      <w:pPr>
        <w:pStyle w:val="2"/>
        <w:ind w:left="1260" w:hanging="1260" w:hanging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答案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每点2分</w:t>
      </w:r>
      <w:r>
        <w:rPr>
          <w:rFonts w:hint="eastAsia" w:ascii="宋体" w:hAnsi="宋体" w:cs="宋体"/>
          <w:color w:val="000000" w:themeColor="text1"/>
          <w:sz w:val="21"/>
          <w:szCs w:val="21"/>
          <w:lang w:eastAsia="zh-CN"/>
          <w14:textFill>
            <w14:solidFill>
              <w14:schemeClr w14:val="tx1"/>
            </w14:solidFill>
          </w14:textFill>
        </w:rPr>
        <w:t>）</w:t>
      </w:r>
    </w:p>
    <w:p>
      <w:pPr>
        <w:pStyle w:val="2"/>
        <w:ind w:left="1260" w:hanging="1260" w:hanging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①参加远征军学生牺牲</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征调学生：反映“中国军队在各个战场上均告失败，损失惨重”的恶劣战争形势；</w:t>
      </w:r>
    </w:p>
    <w:p>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②孟弗之和秦巽衡雨后路遇难民惨况：反映“日寇甚至不放过难民”的战争罪行；</w:t>
      </w:r>
    </w:p>
    <w:p>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③学校将被迫搬迁至西康：反映“昆明的课堂从来没有平静过”，从而控诉战争对教育的破坏。</w:t>
      </w:r>
    </w:p>
    <w:p>
      <w:pPr>
        <w:pStyle w:val="3"/>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10.A</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【解析】景驹是个人物，只能自立为王，不可能自立为“某国”，排除C、</w:t>
      </w: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；张良想投靠景驹，走在路上遇到了沛公，“从之行”的说法不符合语境，排除B、</w:t>
      </w: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；后文沛公封张良为军官，说明张良投靠了沛公，“遂属焉”的主语应是张良，而不是下邳这一地点，排除B、C。</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故选</w:t>
      </w:r>
      <w:r>
        <w:rPr>
          <w:rFonts w:hint="eastAsia" w:ascii="宋体"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C</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【解析】C</w:t>
      </w:r>
      <w:r>
        <w:rPr>
          <w:rFonts w:hint="eastAsia" w:ascii="宋体" w:hAnsi="宋体" w:cs="宋体"/>
          <w:color w:val="000000" w:themeColor="text1"/>
          <w:lang w:val="en-US" w:eastAsia="zh-CN"/>
          <w14:textFill>
            <w14:solidFill>
              <w14:schemeClr w14:val="tx1"/>
            </w14:solidFill>
          </w14:textFill>
        </w:rPr>
        <w:t>选项中，</w:t>
      </w:r>
      <w:r>
        <w:rPr>
          <w:rFonts w:hint="eastAsia" w:ascii="宋体" w:hAnsi="宋体" w:eastAsia="宋体" w:cs="宋体"/>
          <w:color w:val="000000" w:themeColor="text1"/>
          <w14:textFill>
            <w14:solidFill>
              <w14:schemeClr w14:val="tx1"/>
            </w14:solidFill>
          </w14:textFill>
        </w:rPr>
        <w:t>旧说周代爵位有“公”“侯”“伯”“子”“男”五等。</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12.D</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w:t>
      </w:r>
      <w:r>
        <w:rPr>
          <w:rFonts w:hint="eastAsia" w:ascii="宋体" w:hAnsi="宋体" w:cs="宋体"/>
          <w:color w:val="000000" w:themeColor="text1"/>
          <w:lang w:val="en-US" w:eastAsia="zh-CN"/>
          <w14:textFill>
            <w14:solidFill>
              <w14:schemeClr w14:val="tx1"/>
            </w14:solidFill>
          </w14:textFill>
        </w:rPr>
        <w:t>D选项</w:t>
      </w:r>
      <w:r>
        <w:rPr>
          <w:rFonts w:hint="eastAsia" w:ascii="宋体" w:hAnsi="宋体" w:eastAsia="宋体" w:cs="宋体"/>
          <w:color w:val="000000" w:themeColor="text1"/>
          <w14:textFill>
            <w14:solidFill>
              <w14:schemeClr w14:val="tx1"/>
            </w14:solidFill>
          </w14:textFill>
        </w:rPr>
        <w:t>“及良死，子不疑嗣侯。”张良的儿子叫张不疑，继承了父亲“留侯”的爵位。</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列传中常记录传主去世后，其官职爵位由名为某某的儿子（或后人）承袭，表达方式一般为“子某某嗣”，如《汉书·萧何传》中，“何薨，谥曰文终侯。子禄嗣，薨，无子。”继承萧何侯位的儿子叫“萧禄”。</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（1）沛公请项伯向项羽详细说明沛公不敢背叛项羽，沛公据守函谷关的原因，是要防备其他的强盗进来。</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（具：详细；      距：同“拒”，据守；    所以……者，……也：“……的原因，是……”。</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补出主语“沛公”1分，句意1分。）</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（2）现在我凭三寸之舌做皇上的军师，封邑万户，位居列侯，这是一个平民至高无上的荣誉，对张良我来说已经很满足了。</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ascii="宋体" w:hAnsi="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（以：凭借；    师：军师；    布衣：平民；    于：对于。    句意1分。）</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cs="宋体"/>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A</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【解析】A项，诗中没有比喻。</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1260" w:hanging="1260" w:hangingChars="6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答案</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每点2分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1260" w:hanging="1260" w:hangingChars="6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①对自己</w:t>
      </w:r>
      <w:r>
        <w:rPr>
          <w:rFonts w:hint="eastAsia" w:ascii="宋体" w:hAnsi="宋体" w:cs="宋体"/>
          <w:b w:val="0"/>
          <w:bCs w:val="0"/>
          <w:color w:val="000000" w:themeColor="text1"/>
          <w:szCs w:val="21"/>
          <w:lang w:val="en-US" w:eastAsia="zh-CN"/>
          <w14:textFill>
            <w14:solidFill>
              <w14:schemeClr w14:val="tx1"/>
            </w14:solidFill>
          </w14:textFill>
        </w:rPr>
        <w:t>怀才不遇</w:t>
      </w:r>
      <w:r>
        <w:rPr>
          <w:rFonts w:hint="eastAsia" w:ascii="宋体" w:hAnsi="宋体" w:cs="宋体"/>
          <w:b w:val="0"/>
          <w:bCs w:val="0"/>
          <w:color w:val="000000" w:themeColor="text1"/>
          <w:szCs w:val="21"/>
          <w14:textFill>
            <w14:solidFill>
              <w14:schemeClr w14:val="tx1"/>
            </w14:solidFill>
          </w14:textFill>
        </w:rPr>
        <w:t>的抱怨。首句说自己“无才不敢累明时”，是谦词反语，埋怨自己满腹才华，却不被知</w:t>
      </w:r>
    </w:p>
    <w:p>
      <w:pPr>
        <w:keepNext w:val="0"/>
        <w:keepLines w:val="0"/>
        <w:pageBreakBefore w:val="0"/>
        <w:kinsoku/>
        <w:wordWrap/>
        <w:overflowPunct/>
        <w:topLinePunct w:val="0"/>
        <w:autoSpaceDE/>
        <w:autoSpaceDN/>
        <w:bidi w:val="0"/>
        <w:adjustRightInd w:val="0"/>
        <w:snapToGrid w:val="0"/>
        <w:spacing w:line="288" w:lineRule="auto"/>
        <w:ind w:left="1260" w:leftChars="100" w:hanging="1050" w:hangingChars="5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遇重用。</w:t>
      </w:r>
    </w:p>
    <w:p>
      <w:pPr>
        <w:keepNext w:val="0"/>
        <w:keepLines w:val="0"/>
        <w:pageBreakBefore w:val="0"/>
        <w:kinsoku/>
        <w:wordWrap/>
        <w:overflowPunct/>
        <w:topLinePunct w:val="0"/>
        <w:autoSpaceDE/>
        <w:autoSpaceDN/>
        <w:bidi w:val="0"/>
        <w:adjustRightInd w:val="0"/>
        <w:snapToGrid w:val="0"/>
        <w:spacing w:line="288" w:lineRule="auto"/>
        <w:ind w:left="210" w:hanging="210" w:hangingChars="1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②对仕途世事的厌倦，对隐逸生活的向往。颔联</w:t>
      </w:r>
      <w:r>
        <w:rPr>
          <w:rFonts w:hint="eastAsia" w:ascii="宋体" w:hAnsi="宋体" w:cs="宋体"/>
          <w:b w:val="0"/>
          <w:bCs w:val="0"/>
          <w:color w:val="000000" w:themeColor="text1"/>
          <w:szCs w:val="21"/>
          <w:lang w:val="en-US" w:eastAsia="zh-CN"/>
          <w14:textFill>
            <w14:solidFill>
              <w14:schemeClr w14:val="tx1"/>
            </w14:solidFill>
          </w14:textFill>
        </w:rPr>
        <w:t>借</w:t>
      </w:r>
      <w:r>
        <w:rPr>
          <w:rFonts w:hint="eastAsia" w:ascii="宋体" w:hAnsi="宋体" w:cs="宋体"/>
          <w:b w:val="0"/>
          <w:bCs w:val="0"/>
          <w:color w:val="000000" w:themeColor="text1"/>
          <w:szCs w:val="21"/>
          <w14:textFill>
            <w14:solidFill>
              <w14:schemeClr w14:val="tx1"/>
            </w14:solidFill>
          </w14:textFill>
        </w:rPr>
        <w:t>两个典故，表明诗人与尚子平、陶渊明一样的意欲归隐山林的思想，而且归隐之心非常迫切。</w:t>
      </w:r>
    </w:p>
    <w:p>
      <w:pPr>
        <w:keepNext w:val="0"/>
        <w:keepLines w:val="0"/>
        <w:pageBreakBefore w:val="0"/>
        <w:kinsoku/>
        <w:wordWrap/>
        <w:overflowPunct/>
        <w:topLinePunct w:val="0"/>
        <w:autoSpaceDE/>
        <w:autoSpaceDN/>
        <w:bidi w:val="0"/>
        <w:adjustRightInd w:val="0"/>
        <w:snapToGrid w:val="0"/>
        <w:spacing w:line="288" w:lineRule="auto"/>
        <w:ind w:left="210" w:hanging="210" w:hangingChars="100"/>
        <w:rPr>
          <w:rFonts w:hint="eastAsia" w:ascii="宋体" w:hAnsi="宋体" w:eastAsia="宋体" w:cs="宋体"/>
          <w:color w:val="FF0000"/>
        </w:rPr>
      </w:pPr>
      <w:r>
        <w:rPr>
          <w:rFonts w:hint="eastAsia" w:ascii="宋体" w:hAnsi="宋体" w:cs="宋体"/>
          <w:b w:val="0"/>
          <w:bCs w:val="0"/>
          <w:color w:val="000000" w:themeColor="text1"/>
          <w:szCs w:val="21"/>
          <w14:textFill>
            <w14:solidFill>
              <w14:schemeClr w14:val="tx1"/>
            </w14:solidFill>
          </w14:textFill>
        </w:rPr>
        <w:t>③理想落空、独守山林生活的落寞。颈联的环境渲染悲凉的氛围，烘托悲戚的心情，尾联的“寂寞”“空”“独”更是直接点出了这种情感。</w:t>
      </w:r>
    </w:p>
    <w:p>
      <w:pPr>
        <w:keepNext w:val="0"/>
        <w:keepLines w:val="0"/>
        <w:pageBreakBefore w:val="0"/>
        <w:kinsoku/>
        <w:wordWrap/>
        <w:overflowPunct/>
        <w:topLinePunct w:val="0"/>
        <w:autoSpaceDE/>
        <w:autoSpaceDN/>
        <w:bidi w:val="0"/>
        <w:adjustRightInd w:val="0"/>
        <w:snapToGrid w:val="0"/>
        <w:spacing w:line="288" w:lineRule="auto"/>
        <w:ind w:left="420" w:hanging="420" w:hangingChars="200"/>
        <w:rPr>
          <w:rFonts w:hint="eastAsia" w:ascii="宋体" w:hAnsi="宋体" w:cs="宋体"/>
          <w:color w:val="FF0000"/>
          <w:lang w:val="en-US" w:eastAsia="zh-CN"/>
        </w:rPr>
      </w:pPr>
    </w:p>
    <w:p>
      <w:pPr>
        <w:keepNext w:val="0"/>
        <w:keepLines w:val="0"/>
        <w:pageBreakBefore w:val="0"/>
        <w:kinsoku/>
        <w:wordWrap/>
        <w:overflowPunct/>
        <w:topLinePunct w:val="0"/>
        <w:autoSpaceDE/>
        <w:autoSpaceDN/>
        <w:bidi w:val="0"/>
        <w:adjustRightInd w:val="0"/>
        <w:snapToGrid w:val="0"/>
        <w:spacing w:line="288"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t>【答案】</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每空1分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420" w:hanging="420" w:hanging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舳舻千里，旌旗蔽空  （2）</w:t>
      </w:r>
      <w:r>
        <w:rPr>
          <w:rFonts w:hint="eastAsia" w:ascii="宋体" w:hAnsi="宋体" w:eastAsia="宋体" w:cs="宋体"/>
          <w:color w:val="000000" w:themeColor="text1"/>
          <w14:textFill>
            <w14:solidFill>
              <w14:schemeClr w14:val="tx1"/>
            </w14:solidFill>
          </w14:textFill>
        </w:rPr>
        <w:t>故不积跬步</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无以至千里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加之以师旅</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因之以饥馑</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ascii="宋体" w:hAnsi="宋体" w:cs="宋体"/>
        </w:rPr>
      </w:pP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第一组，绝无仅有：只有一个，再没有别的。形容非常少有、极为稀有，也用来形容人或物非常珍贵。史无前例：历史上从来没有过的事，即前所未有。根据“代表性最强”可知，此处用“绝无仅有”合适。</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组，神来之笔：指文学、艺术创作时好像受到神灵的启示而灵感顿生，使作品精彩之极，竟如天授一般，指绝妙的文思或词句。如椽之笔：像椽子一般粗大的笔，比喻记录大事的手笔，也比喻笔力雄健的文辞。此处不是指文思巧妙，用“如椽之笔”合适。</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第三组，毫芒毕现：毫毛的细尖。比喻极细微处显现出来。原形毕现：同“原形毕露”，本来面目完全暴露。指伪装被彻底揭开（语含贬义）。此处没有贬义意思，用“毫芒毕现”合适。</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四组，心心相印：彼此的心意不用说出，就可以互相了解。形容彼此思想感情完全一致。心照不宣：彼此心里明白，而不公开说出来；也指互相之间明白或共同认可一件事物，做出相同的判断；同时，对方心中所想所希望的予以回应，而无须对方提醒。此处指读者的喜怒哀乐和《红楼梦》表达的感情一致，用“心心相印”合适。</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故选</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18.A</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【解析】画线句共有两处语病，一是语序不当，主语“雪芹”应放在句首；二是语序不当，“却”的位置应在“实际”之后。</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B</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D中“虽然”位置放错，陈述主体“雪芹”应放在句首。</w:t>
      </w:r>
      <w:r>
        <w:rPr>
          <w:rFonts w:hint="eastAsia" w:ascii="宋体" w:hAnsi="宋体" w:cs="宋体"/>
          <w:color w:val="000000" w:themeColor="text1"/>
          <w:lang w:val="en-US" w:eastAsia="zh-CN"/>
          <w14:textFill>
            <w14:solidFill>
              <w14:schemeClr w14:val="tx1"/>
            </w14:solidFill>
          </w14:textFill>
        </w:rPr>
        <w:t>B、C项</w:t>
      </w:r>
      <w:r>
        <w:rPr>
          <w:rFonts w:hint="eastAsia" w:ascii="宋体" w:hAnsi="宋体" w:eastAsia="宋体" w:cs="宋体"/>
          <w:color w:val="000000" w:themeColor="text1"/>
          <w14:textFill>
            <w14:solidFill>
              <w14:schemeClr w14:val="tx1"/>
            </w14:solidFill>
          </w14:textFill>
        </w:rPr>
        <w:t>“却”的位置应在“实际”之后，“万紫千红”修饰“大观与奇境”，位置放错。</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故选</w:t>
      </w:r>
      <w:r>
        <w:rPr>
          <w:rFonts w:hint="eastAsia" w:ascii="宋体"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288" w:lineRule="auto"/>
        <w:jc w:val="left"/>
        <w:textAlignment w:val="center"/>
        <w:rPr>
          <w:rFonts w:hint="eastAsia" w:ascii="宋体" w:hAnsi="宋体" w:eastAsia="宋体" w:cs="宋体"/>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line="288" w:lineRule="auto"/>
        <w:ind w:leftChars="0"/>
        <w:jc w:val="left"/>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19.C</w:t>
      </w:r>
    </w:p>
    <w:p>
      <w:pPr>
        <w:keepNext w:val="0"/>
        <w:keepLines w:val="0"/>
        <w:pageBreakBefore w:val="0"/>
        <w:kinsoku/>
        <w:wordWrap/>
        <w:overflowPunct/>
        <w:topLinePunct w:val="0"/>
        <w:autoSpaceDE/>
        <w:autoSpaceDN/>
        <w:bidi w:val="0"/>
        <w:adjustRightInd w:val="0"/>
        <w:snapToGrid w:val="0"/>
        <w:spacing w:line="288" w:lineRule="auto"/>
        <w:ind w:lef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C项</w:t>
      </w:r>
      <w:r>
        <w:rPr>
          <w:rFonts w:hint="eastAsia" w:ascii="宋体" w:hAnsi="宋体" w:eastAsia="宋体" w:cs="宋体"/>
          <w:color w:val="000000" w:themeColor="text1"/>
          <w14:textFill>
            <w14:solidFill>
              <w14:schemeClr w14:val="tx1"/>
            </w14:solidFill>
          </w14:textFill>
        </w:rPr>
        <w:t>表示破折号后面是解释说明的部分，与文中破折号作用相同。A</w:t>
      </w:r>
      <w:r>
        <w:rPr>
          <w:rFonts w:hint="eastAsia" w:ascii="宋体" w:hAnsi="宋体" w:cs="宋体"/>
          <w:color w:val="000000" w:themeColor="text1"/>
          <w:lang w:val="en-US" w:eastAsia="zh-CN"/>
          <w14:textFill>
            <w14:solidFill>
              <w14:schemeClr w14:val="tx1"/>
            </w14:solidFill>
          </w14:textFill>
        </w:rPr>
        <w:t>项</w:t>
      </w:r>
      <w:r>
        <w:rPr>
          <w:rFonts w:hint="eastAsia" w:ascii="宋体" w:hAnsi="宋体" w:eastAsia="宋体" w:cs="宋体"/>
          <w:color w:val="000000" w:themeColor="text1"/>
          <w14:textFill>
            <w14:solidFill>
              <w14:schemeClr w14:val="tx1"/>
            </w14:solidFill>
          </w14:textFill>
        </w:rPr>
        <w:t>引出总括性说明。</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B项</w:t>
      </w:r>
      <w:r>
        <w:rPr>
          <w:rFonts w:hint="eastAsia" w:ascii="宋体" w:hAnsi="宋体" w:eastAsia="宋体" w:cs="宋体"/>
          <w:color w:val="000000" w:themeColor="text1"/>
          <w14:textFill>
            <w14:solidFill>
              <w14:schemeClr w14:val="tx1"/>
            </w14:solidFill>
          </w14:textFill>
        </w:rPr>
        <w:t>表示语意转折。D</w:t>
      </w:r>
      <w:r>
        <w:rPr>
          <w:rFonts w:hint="eastAsia" w:ascii="宋体" w:hAnsi="宋体" w:cs="宋体"/>
          <w:color w:val="000000" w:themeColor="text1"/>
          <w:lang w:val="en-US" w:eastAsia="zh-CN"/>
          <w14:textFill>
            <w14:solidFill>
              <w14:schemeClr w14:val="tx1"/>
            </w14:solidFill>
          </w14:textFill>
        </w:rPr>
        <w:t>项</w:t>
      </w:r>
      <w:r>
        <w:rPr>
          <w:rFonts w:hint="eastAsia" w:ascii="宋体" w:hAnsi="宋体" w:eastAsia="宋体" w:cs="宋体"/>
          <w:color w:val="000000" w:themeColor="text1"/>
          <w14:textFill>
            <w14:solidFill>
              <w14:schemeClr w14:val="tx1"/>
            </w14:solidFill>
          </w14:textFill>
        </w:rPr>
        <w:t>用于标明语意的递进。</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故选</w:t>
      </w:r>
      <w:r>
        <w:rPr>
          <w:rFonts w:hint="eastAsia" w:ascii="宋体" w:hAnsi="宋体" w:cs="宋体"/>
          <w:color w:val="000000" w:themeColor="text1"/>
          <w:lang w:val="en-US" w:eastAsia="zh-CN"/>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【答案】</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每点2分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①能够在票房上取得成功/之所以票房大卖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②捍卫了新中国安全</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③气壮山河的英雄赞歌    </w:t>
      </w:r>
    </w:p>
    <w:p>
      <w:pPr>
        <w:keepNext w:val="0"/>
        <w:keepLines w:val="0"/>
        <w:pageBreakBefore w:val="0"/>
        <w:kinsoku/>
        <w:wordWrap/>
        <w:overflowPunct/>
        <w:topLinePunct w:val="0"/>
        <w:autoSpaceDE/>
        <w:autoSpaceDN/>
        <w:bidi w:val="0"/>
        <w:adjustRightInd w:val="0"/>
        <w:snapToGrid w:val="0"/>
        <w:spacing w:line="288" w:lineRule="auto"/>
        <w:ind w:left="0"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①空，根据后文“主要是因为激发了观众广泛的情感共鸣”可知，所填写的句子与后文构成因果关系，前是“果”后是“因”，再联系《长津湖》是一部电影，下文是说“激发了观众广泛的情感共鸣”，此处应是《长津湖》所取得的成就，故可填写“（之所以）能够在票房上取得成功”之类的句子。</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第②空，根据前文“抗美援朝战争抵御了帝国主义侵略扩张，……维护了亚洲和世界和平”可知，此处应填写抗美援朝战争对中国的意义，故可填写“捍卫了新中国安全”之类的句子。</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第③空，联系后文“展现了浩然之气、阳刚之气”等句子可知，此处应填写的是《长津湖》的意义，且与“谱写了 ”要搭配，故可填写“气壮山河的英雄赞歌”之类的句子。</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1260" w:hanging="1260" w:hanging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【答案】</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第一点2分，第二点3分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1260" w:hanging="1260" w:hanging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①同学们，大家知道《长津湖》主要内容是什么吗？（或“同学们，大家知道《长津湖》讲了一个怎样感</w:t>
      </w:r>
    </w:p>
    <w:p>
      <w:pPr>
        <w:keepNext w:val="0"/>
        <w:keepLines w:val="0"/>
        <w:pageBreakBefore w:val="0"/>
        <w:kinsoku/>
        <w:wordWrap/>
        <w:overflowPunct/>
        <w:topLinePunct w:val="0"/>
        <w:autoSpaceDE/>
        <w:autoSpaceDN/>
        <w:bidi w:val="0"/>
        <w:adjustRightInd w:val="0"/>
        <w:snapToGrid w:val="0"/>
        <w:spacing w:line="288" w:lineRule="auto"/>
        <w:ind w:left="1260" w:leftChars="100" w:hanging="1050" w:hangingChars="5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人的故事？”，意对即可）</w:t>
      </w:r>
    </w:p>
    <w:p>
      <w:pPr>
        <w:keepNext w:val="0"/>
        <w:keepLines w:val="0"/>
        <w:pageBreakBefore w:val="0"/>
        <w:kinsoku/>
        <w:wordWrap/>
        <w:overflowPunct/>
        <w:topLinePunct w:val="0"/>
        <w:autoSpaceDE/>
        <w:autoSpaceDN/>
        <w:bidi w:val="0"/>
        <w:adjustRightInd w:val="0"/>
        <w:snapToGrid w:val="0"/>
        <w:spacing w:line="288" w:lineRule="auto"/>
        <w:ind w:left="210" w:hanging="210" w:hangingChars="1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②同学们，大家认为《长津湖》取得成功的原因是什么吗？（或“同学们，请问《长津湖》给你带来了怎样的感受？”，意对即可）</w:t>
      </w:r>
    </w:p>
    <w:p>
      <w:pPr>
        <w:keepNext w:val="0"/>
        <w:keepLines w:val="0"/>
        <w:pageBreakBefore w:val="0"/>
        <w:kinsoku/>
        <w:wordWrap/>
        <w:overflowPunct/>
        <w:topLinePunct w:val="0"/>
        <w:autoSpaceDE/>
        <w:autoSpaceDN/>
        <w:bidi w:val="0"/>
        <w:adjustRightInd w:val="0"/>
        <w:snapToGrid w:val="0"/>
        <w:spacing w:line="288" w:lineRule="auto"/>
        <w:ind w:left="0"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【解析】</w:t>
      </w:r>
    </w:p>
    <w:p>
      <w:pPr>
        <w:keepNext w:val="0"/>
        <w:keepLines w:val="0"/>
        <w:pageBreakBefore w:val="0"/>
        <w:kinsoku/>
        <w:wordWrap/>
        <w:overflowPunct/>
        <w:topLinePunct w:val="0"/>
        <w:autoSpaceDE/>
        <w:autoSpaceDN/>
        <w:bidi w:val="0"/>
        <w:adjustRightInd w:val="0"/>
        <w:snapToGrid w:val="0"/>
        <w:spacing w:line="288" w:lineRule="auto"/>
        <w:ind w:left="0"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作答本题，需要概括每一段的大意，然后结合“观影交流会”“主持人的身份”“问句”等答题要点组织语言。</w:t>
      </w:r>
      <w:r>
        <w:rPr>
          <w:rFonts w:hint="eastAsia" w:ascii="宋体" w:hAnsi="宋体" w:cs="宋体"/>
          <w:color w:val="000000" w:themeColor="text1"/>
          <w:sz w:val="21"/>
          <w:szCs w:val="21"/>
          <w:lang w:val="en-US" w:eastAsia="zh-CN"/>
          <w14:textFill>
            <w14:solidFill>
              <w14:schemeClr w14:val="tx1"/>
            </w14:solidFill>
          </w14:textFill>
        </w:rPr>
        <w:t>要有提问对象、对话意识，表达要得体。</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第一段介绍了《长津湖》的主要内容</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第二段介绍了《长津湖》取得成功的原因</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22.评卷参照高考阅卷标准。</w:t>
      </w:r>
    </w:p>
    <w:p>
      <w:pPr>
        <w:keepNext w:val="0"/>
        <w:keepLines w:val="0"/>
        <w:pageBreakBefore w:val="0"/>
        <w:kinsoku/>
        <w:wordWrap/>
        <w:overflowPunct/>
        <w:topLinePunct w:val="0"/>
        <w:autoSpaceDE/>
        <w:autoSpaceDN/>
        <w:bidi w:val="0"/>
        <w:adjustRightInd w:val="0"/>
        <w:snapToGrid w:val="0"/>
        <w:spacing w:line="288" w:lineRule="auto"/>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【解析】</w:t>
      </w:r>
    </w:p>
    <w:p>
      <w:pPr>
        <w:keepNext w:val="0"/>
        <w:keepLines w:val="0"/>
        <w:pageBreakBefore w:val="0"/>
        <w:kinsoku/>
        <w:wordWrap/>
        <w:overflowPunct/>
        <w:topLinePunct w:val="0"/>
        <w:autoSpaceDE/>
        <w:autoSpaceDN/>
        <w:bidi w:val="0"/>
        <w:adjustRightInd w:val="0"/>
        <w:snapToGrid w:val="0"/>
        <w:spacing w:line="288" w:lineRule="auto"/>
        <w:ind w:left="0"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审题：</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这是一道任务驱动作文</w:t>
      </w:r>
      <w:r>
        <w:rPr>
          <w:rFonts w:hint="eastAsia" w:ascii="宋体" w:hAnsi="宋体" w:cs="宋体"/>
          <w:color w:val="000000" w:themeColor="text1"/>
          <w:lang w:val="en-US" w:eastAsia="zh-CN"/>
          <w14:textFill>
            <w14:solidFill>
              <w14:schemeClr w14:val="tx1"/>
            </w14:solidFill>
          </w14:textFill>
        </w:rPr>
        <w:t>题</w:t>
      </w:r>
      <w:r>
        <w:rPr>
          <w:rFonts w:hint="eastAsia" w:ascii="宋体" w:hAnsi="宋体" w:eastAsia="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讲述了“国潮”的盛行，指出国潮“正从一个个‘爆款’单品所引发的消费时尚潮流，逐步渗入人们生活的方方面面，成为一种日常。国潮正潜移默化地改变着人们的生活，也影响着国人当下乃至未来的生活态度和生活方式”，学生不难判断作文的核心话题应是“国潮”。</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潮”是一种现象，它需具备两个要素：其一，要有中国文化和传统的基因；其二，要与当下潮流融合，更具时尚感。“国潮”盛行是国人“文化的自信”的表现，对比曾经的“盲目崇洋”是可喜的事情；但是“国潮热”也同样需要注意避免盲目性，缺少“中国文化和传统的基因”的“国潮热”只是盲目的跟风，如果只是堆砌文化符号，不挖掘核心价值，就失去了对文化的敬畏。</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考生可以结合材料，联系社会现实，或对比曾经的“盲目崇洋”，分析“国潮”盛行背后的原因、盛行的意义。当然也可以秉持辩证思维，冷静思考，理性思辨，为“国潮”的健康发展表达自己的意见。</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ind w:left="0"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立意：</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1.让“国潮”澎湃不息。</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2.“国潮”背后是文化自信。</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3.用心呵护中国文化。</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【例文】</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我看“国潮”</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走在街头，越来越多的“90后、00后”一身国潮打扮，时尚又有中国风，让人眼前一亮，更让人感受到中华传统文化在多元价值的今天依然具有的强大生命力。跟上了时代、融入了生活的国潮范儿，好看中透着自信。</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潮的兴起，不是一蹴而就。改革开放之初，韩流、日流、欧美范，各种国外的文化潮流涌入，丰富了国人的生活，也刷新了人们的三观。牛仔裤、喇叭裤、黄头发……这样的打扮，成了上个世纪八九十年代的流行标配。许多国外的名牌更是成了高品质的代言，穿的有阿迪、耐克，用的有松下、索尼，吃的有麦当劳、肯德基，国外大品牌，将许多国产品牌逼到了消费市场的角落。</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市场就有竞争，国产品牌比不过国外品牌，并不是输在了文化上，更多的是质量上和跟不上消费者的多元需求。随着生活水平的提高，人们对文化的需求越来越强烈。国产品牌要在竞争激励的市场上赢得消费者，除了要提高质量这个关键，还要打好文化这张好牌。</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很多企业看到了这一点，借助传统文化，焕发出了新的生命力。沉寂多年的国产品牌如李宁、回力，大打中国风，将传统文化元素与现代感的设计理念相结合，深受年轻消费者的喜爱。强势回归的李宁，从累计亏损30亿、一年关店1800家，到现在实现了每年68亿销售额、8亿元净利润。另外一些网店推出汉服销售，也深受年轻人的追捧。</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利用好传统文化，打造好更多的国潮大IP，我们这些年做出了很多的尝试，也取得了不错的成绩。最典型的就是故宫推出的一系列文创产品实现了大卖，从“朕知道了”的文创产品，到《上新了故宫》《我在故宫修文物》类综艺节目、纪录片，再到VR游故宫的旅游开发，越来越开放、越来越接地气的故宫，“拆掉”了紫禁城的威严，变得更加可触摸，更好地满足了人们的文化需求。2019年，国产动画片《哪吒》实现了票房49亿，成为中国电影市场排行第二的爆款。央视打造的《中国诗词大会》节目，借助古诗词的魅力赢得了超高的收视率，同时也很好地传播了传统文化。</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国风、国潮、国漫，势不可挡，可以说，中华传统文化的这座宝库，才刚打开了一扇窗，还有巨大的财富有待挖掘。</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文化自信是最深沉的自信，文化的认同，是最根本的认同。随着国家经济实力和国际影响力的不断提升，人们对文化的认同感会更加强烈。新冠肺炎疫情让每一个中国人对国家和民族有了强烈的、发自内心的热爱和自豪。一些地方学校复学后，用作揖礼取代了握手和拥抱，网络上，许多年轻人自称“小粉红”，喊出了“阿中哥”，发出了“来世还在种花（中华）家”的感叹，这些都是文化自信和文化认同的体现，也给国潮的持续兴起打好了基础。</w:t>
      </w:r>
    </w:p>
    <w:p>
      <w:pPr>
        <w:keepNext w:val="0"/>
        <w:keepLines w:val="0"/>
        <w:pageBreakBefore w:val="0"/>
        <w:kinsoku/>
        <w:wordWrap/>
        <w:overflowPunct/>
        <w:topLinePunct w:val="0"/>
        <w:autoSpaceDE/>
        <w:autoSpaceDN/>
        <w:bidi w:val="0"/>
        <w:adjustRightInd w:val="0"/>
        <w:snapToGrid w:val="0"/>
        <w:spacing w:line="288"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越是民族的就越是世界的，中国已经深度融入世界，国潮当然也不只是我们的专属，中国庞大的消费市场和悠久的传统文化，必定会让世界“蹭热点”。从几年前国外影视公司拍摄的《功夫熊猫》系列动画电影全球收获巨大票房成绩，到网络红人李子柒让老外点赞中国式世外桃源生活，展现了中国元素在世界范围内的影响力。面对更加激烈的市场竞争，坐拥天时地利人和的我们，更应该在文化内涵挖掘上下功夫，借助互联网、大数据等，让传统文化活起来，让国潮更好地产生价值，更好地服务生活。</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21"/>
                            </w:rPr>
                          </w:pPr>
                          <w:r>
                            <w:rPr>
                              <w:sz w:val="18"/>
                              <w:szCs w:val="21"/>
                            </w:rPr>
                            <w:t xml:space="preserve">第 </w:t>
                          </w:r>
                          <w:r>
                            <w:rPr>
                              <w:sz w:val="18"/>
                              <w:szCs w:val="21"/>
                            </w:rPr>
                            <w:fldChar w:fldCharType="begin"/>
                          </w:r>
                          <w:r>
                            <w:rPr>
                              <w:sz w:val="18"/>
                              <w:szCs w:val="21"/>
                            </w:rPr>
                            <w:instrText xml:space="preserve"> PAGE  \* MERGEFORMAT </w:instrText>
                          </w:r>
                          <w:r>
                            <w:rPr>
                              <w:sz w:val="18"/>
                              <w:szCs w:val="21"/>
                            </w:rPr>
                            <w:fldChar w:fldCharType="separate"/>
                          </w:r>
                          <w:r>
                            <w:rPr>
                              <w:sz w:val="18"/>
                              <w:szCs w:val="21"/>
                            </w:rPr>
                            <w:t>1</w:t>
                          </w:r>
                          <w:r>
                            <w:rPr>
                              <w:sz w:val="18"/>
                              <w:szCs w:val="21"/>
                            </w:rPr>
                            <w:fldChar w:fldCharType="end"/>
                          </w:r>
                          <w:r>
                            <w:rPr>
                              <w:sz w:val="18"/>
                              <w:szCs w:val="21"/>
                            </w:rPr>
                            <w:t xml:space="preserve"> 页 共 </w:t>
                          </w:r>
                          <w:r>
                            <w:rPr>
                              <w:sz w:val="18"/>
                              <w:szCs w:val="21"/>
                            </w:rPr>
                            <w:fldChar w:fldCharType="begin"/>
                          </w:r>
                          <w:r>
                            <w:rPr>
                              <w:sz w:val="18"/>
                              <w:szCs w:val="21"/>
                            </w:rPr>
                            <w:instrText xml:space="preserve"> NUMPAGES  \* MERGEFORMAT </w:instrText>
                          </w:r>
                          <w:r>
                            <w:rPr>
                              <w:sz w:val="18"/>
                              <w:szCs w:val="21"/>
                            </w:rPr>
                            <w:fldChar w:fldCharType="separate"/>
                          </w:r>
                          <w:r>
                            <w:rPr>
                              <w:sz w:val="18"/>
                              <w:szCs w:val="21"/>
                            </w:rPr>
                            <w:t>5</w:t>
                          </w:r>
                          <w:r>
                            <w:rPr>
                              <w:sz w:val="18"/>
                              <w:szCs w:val="21"/>
                            </w:rPr>
                            <w:fldChar w:fldCharType="end"/>
                          </w:r>
                          <w:r>
                            <w:rPr>
                              <w:sz w:val="18"/>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sz w:val="18"/>
                        <w:szCs w:val="21"/>
                      </w:rPr>
                    </w:pPr>
                    <w:r>
                      <w:rPr>
                        <w:sz w:val="18"/>
                        <w:szCs w:val="21"/>
                      </w:rPr>
                      <w:t xml:space="preserve">第 </w:t>
                    </w:r>
                    <w:r>
                      <w:rPr>
                        <w:sz w:val="18"/>
                        <w:szCs w:val="21"/>
                      </w:rPr>
                      <w:fldChar w:fldCharType="begin"/>
                    </w:r>
                    <w:r>
                      <w:rPr>
                        <w:sz w:val="18"/>
                        <w:szCs w:val="21"/>
                      </w:rPr>
                      <w:instrText xml:space="preserve"> PAGE  \* MERGEFORMAT </w:instrText>
                    </w:r>
                    <w:r>
                      <w:rPr>
                        <w:sz w:val="18"/>
                        <w:szCs w:val="21"/>
                      </w:rPr>
                      <w:fldChar w:fldCharType="separate"/>
                    </w:r>
                    <w:r>
                      <w:rPr>
                        <w:sz w:val="18"/>
                        <w:szCs w:val="21"/>
                      </w:rPr>
                      <w:t>1</w:t>
                    </w:r>
                    <w:r>
                      <w:rPr>
                        <w:sz w:val="18"/>
                        <w:szCs w:val="21"/>
                      </w:rPr>
                      <w:fldChar w:fldCharType="end"/>
                    </w:r>
                    <w:r>
                      <w:rPr>
                        <w:sz w:val="18"/>
                        <w:szCs w:val="21"/>
                      </w:rPr>
                      <w:t xml:space="preserve"> 页 共 </w:t>
                    </w:r>
                    <w:r>
                      <w:rPr>
                        <w:sz w:val="18"/>
                        <w:szCs w:val="21"/>
                      </w:rPr>
                      <w:fldChar w:fldCharType="begin"/>
                    </w:r>
                    <w:r>
                      <w:rPr>
                        <w:sz w:val="18"/>
                        <w:szCs w:val="21"/>
                      </w:rPr>
                      <w:instrText xml:space="preserve"> NUMPAGES  \* MERGEFORMAT </w:instrText>
                    </w:r>
                    <w:r>
                      <w:rPr>
                        <w:sz w:val="18"/>
                        <w:szCs w:val="21"/>
                      </w:rPr>
                      <w:fldChar w:fldCharType="separate"/>
                    </w:r>
                    <w:r>
                      <w:rPr>
                        <w:sz w:val="18"/>
                        <w:szCs w:val="21"/>
                      </w:rPr>
                      <w:t>5</w:t>
                    </w:r>
                    <w:r>
                      <w:rPr>
                        <w:sz w:val="18"/>
                        <w:szCs w:val="21"/>
                      </w:rPr>
                      <w:fldChar w:fldCharType="end"/>
                    </w:r>
                    <w:r>
                      <w:rPr>
                        <w:sz w:val="18"/>
                        <w:szCs w:val="21"/>
                      </w:rPr>
                      <w:t xml:space="preserve"> 页</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6C"/>
    <w:rsid w:val="00160FEB"/>
    <w:rsid w:val="00176234"/>
    <w:rsid w:val="00520F42"/>
    <w:rsid w:val="005E1E9B"/>
    <w:rsid w:val="00801639"/>
    <w:rsid w:val="00833759"/>
    <w:rsid w:val="008E0C60"/>
    <w:rsid w:val="009170E4"/>
    <w:rsid w:val="00934BB6"/>
    <w:rsid w:val="00B35093"/>
    <w:rsid w:val="00BC7B6C"/>
    <w:rsid w:val="00DC7A8A"/>
    <w:rsid w:val="00F01DA6"/>
    <w:rsid w:val="00F449E9"/>
    <w:rsid w:val="00FB1455"/>
    <w:rsid w:val="010A6538"/>
    <w:rsid w:val="09BA2AC6"/>
    <w:rsid w:val="0A5E0E9E"/>
    <w:rsid w:val="0A9D666F"/>
    <w:rsid w:val="0C0D15D3"/>
    <w:rsid w:val="0C2A2048"/>
    <w:rsid w:val="0C4072B2"/>
    <w:rsid w:val="0D002EE5"/>
    <w:rsid w:val="0D4923B3"/>
    <w:rsid w:val="0D6E60A1"/>
    <w:rsid w:val="0DA43871"/>
    <w:rsid w:val="0E1E1875"/>
    <w:rsid w:val="0E6406BD"/>
    <w:rsid w:val="0FA8630D"/>
    <w:rsid w:val="0FE73C99"/>
    <w:rsid w:val="108D2CE2"/>
    <w:rsid w:val="11EE155E"/>
    <w:rsid w:val="13A740BB"/>
    <w:rsid w:val="16726C02"/>
    <w:rsid w:val="17553F54"/>
    <w:rsid w:val="18F93746"/>
    <w:rsid w:val="193B047E"/>
    <w:rsid w:val="1DBA6D73"/>
    <w:rsid w:val="1E36584F"/>
    <w:rsid w:val="1EB124CD"/>
    <w:rsid w:val="209D0D1F"/>
    <w:rsid w:val="21C5554D"/>
    <w:rsid w:val="22D120E4"/>
    <w:rsid w:val="25C70429"/>
    <w:rsid w:val="26FC166F"/>
    <w:rsid w:val="28976054"/>
    <w:rsid w:val="28E04120"/>
    <w:rsid w:val="29F85218"/>
    <w:rsid w:val="2B1E0CAF"/>
    <w:rsid w:val="2BAF7B59"/>
    <w:rsid w:val="2C262D79"/>
    <w:rsid w:val="2CA30524"/>
    <w:rsid w:val="2D061D1A"/>
    <w:rsid w:val="2D67693D"/>
    <w:rsid w:val="304F36B8"/>
    <w:rsid w:val="32B83797"/>
    <w:rsid w:val="33896EE1"/>
    <w:rsid w:val="347F4E66"/>
    <w:rsid w:val="34C9456A"/>
    <w:rsid w:val="35243365"/>
    <w:rsid w:val="353115DE"/>
    <w:rsid w:val="360B0081"/>
    <w:rsid w:val="36A91D74"/>
    <w:rsid w:val="38170F5F"/>
    <w:rsid w:val="381E409C"/>
    <w:rsid w:val="39D2391E"/>
    <w:rsid w:val="41E00614"/>
    <w:rsid w:val="44033D0D"/>
    <w:rsid w:val="468603E5"/>
    <w:rsid w:val="4689052E"/>
    <w:rsid w:val="471B3D49"/>
    <w:rsid w:val="499B7670"/>
    <w:rsid w:val="4A037596"/>
    <w:rsid w:val="4A2F40FA"/>
    <w:rsid w:val="4F3029DD"/>
    <w:rsid w:val="511A58F1"/>
    <w:rsid w:val="51271DBC"/>
    <w:rsid w:val="514721F6"/>
    <w:rsid w:val="515D3A2F"/>
    <w:rsid w:val="52953204"/>
    <w:rsid w:val="5507618C"/>
    <w:rsid w:val="5652573E"/>
    <w:rsid w:val="5942358D"/>
    <w:rsid w:val="5A2B0413"/>
    <w:rsid w:val="5A8F28F7"/>
    <w:rsid w:val="5BF64864"/>
    <w:rsid w:val="5C9108EC"/>
    <w:rsid w:val="5D3F223B"/>
    <w:rsid w:val="5EC82C7F"/>
    <w:rsid w:val="602A5F6D"/>
    <w:rsid w:val="60CD06C5"/>
    <w:rsid w:val="60DB04CD"/>
    <w:rsid w:val="61826B9A"/>
    <w:rsid w:val="62E278F0"/>
    <w:rsid w:val="65222B6E"/>
    <w:rsid w:val="66102E92"/>
    <w:rsid w:val="66BB126F"/>
    <w:rsid w:val="67AE693B"/>
    <w:rsid w:val="680B488E"/>
    <w:rsid w:val="6A671F98"/>
    <w:rsid w:val="6D260D22"/>
    <w:rsid w:val="6E4476B1"/>
    <w:rsid w:val="6ECE341F"/>
    <w:rsid w:val="704157B8"/>
    <w:rsid w:val="70B46DB2"/>
    <w:rsid w:val="71233EF6"/>
    <w:rsid w:val="72563E57"/>
    <w:rsid w:val="734D7008"/>
    <w:rsid w:val="73A40BF2"/>
    <w:rsid w:val="75E4435F"/>
    <w:rsid w:val="76962A74"/>
    <w:rsid w:val="76DE1E2F"/>
    <w:rsid w:val="77E13285"/>
    <w:rsid w:val="789B4B50"/>
    <w:rsid w:val="79C95DBD"/>
    <w:rsid w:val="7AAD2A82"/>
    <w:rsid w:val="7AF64C83"/>
    <w:rsid w:val="7D562F5D"/>
    <w:rsid w:val="7EA9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ordWrap w:val="0"/>
      <w:ind w:left="1275"/>
    </w:pPr>
    <w:rPr>
      <w:rFonts w:ascii="宋体" w:hAnsi="宋体" w:eastAsia="Times New Roman" w:cs="Times New Roman"/>
      <w:kern w:val="0"/>
      <w:sz w:val="20"/>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adjustRightInd w:val="0"/>
      <w:snapToGrid w:val="0"/>
      <w:spacing w:beforeAutospacing="1" w:afterAutospacing="1"/>
      <w:jc w:val="left"/>
    </w:pPr>
    <w:rPr>
      <w:rFonts w:ascii="Tahoma" w:hAnsi="Tahoma" w:eastAsia="微软雅黑"/>
      <w:kern w:val="0"/>
      <w:sz w:val="24"/>
      <w:szCs w:val="22"/>
    </w:rPr>
  </w:style>
  <w:style w:type="character" w:styleId="10">
    <w:name w:val="Strong"/>
    <w:basedOn w:val="9"/>
    <w:qFormat/>
    <w:uiPriority w:val="22"/>
    <w:rPr>
      <w:b/>
      <w:bCs/>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661</Words>
  <Characters>3770</Characters>
  <Lines>31</Lines>
  <Paragraphs>8</Paragraphs>
  <TotalTime>0</TotalTime>
  <ScaleCrop>false</ScaleCrop>
  <LinksUpToDate>false</LinksUpToDate>
  <CharactersWithSpaces>4423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2021-12-01T11:31:00Z</dcterms:created>
  <dc:creator>ting</dc:creator>
  <cp:lastModifiedBy>mchotz</cp:lastModifiedBy>
  <cp:lastPrinted>2022-03-17T01:43:00Z</cp:lastPrinted>
  <dcterms:modified xsi:type="dcterms:W3CDTF">2022-03-20T02:36:06Z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F88CEE6A2DBE46F28CC3AB3AA78F7C69</vt:lpwstr>
  </property>
</Properties>
</file>